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60D2A" w14:textId="66B34E76" w:rsidR="00CF6B40" w:rsidRPr="00FD1854" w:rsidRDefault="00CF6B40" w:rsidP="00CF6B40">
      <w:pPr>
        <w:tabs>
          <w:tab w:val="left" w:pos="2868"/>
        </w:tabs>
        <w:spacing w:after="120"/>
        <w:ind w:left="1021" w:hanging="1021"/>
        <w:rPr>
          <w:rFonts w:cs="Arial"/>
          <w:b/>
          <w:szCs w:val="24"/>
        </w:rPr>
      </w:pPr>
      <w:r w:rsidRPr="00AF7609">
        <w:rPr>
          <w:rFonts w:cs="Arial"/>
          <w:szCs w:val="24"/>
        </w:rPr>
        <w:t>Oggetto:</w:t>
      </w:r>
      <w:r>
        <w:rPr>
          <w:rFonts w:cs="Arial"/>
          <w:b/>
          <w:szCs w:val="24"/>
        </w:rPr>
        <w:t xml:space="preserve"> </w:t>
      </w:r>
      <w:r w:rsidR="002D66FF" w:rsidRPr="002D66FF">
        <w:rPr>
          <w:rFonts w:cs="Arial"/>
          <w:b/>
          <w:szCs w:val="24"/>
        </w:rPr>
        <w:t xml:space="preserve">dirigenti di aziende alberghiere - accordo </w:t>
      </w:r>
      <w:r w:rsidR="00BE20C2">
        <w:rPr>
          <w:rFonts w:cs="Arial"/>
          <w:b/>
          <w:szCs w:val="24"/>
        </w:rPr>
        <w:t>22 dicembre 2025</w:t>
      </w:r>
    </w:p>
    <w:p w14:paraId="3514A095" w14:textId="77777777" w:rsidR="00A77CB1" w:rsidRDefault="002D66FF" w:rsidP="00FC2870">
      <w:pPr>
        <w:spacing w:after="120"/>
        <w:rPr>
          <w:rFonts w:cs="Arial"/>
          <w:bCs/>
          <w:szCs w:val="24"/>
        </w:rPr>
      </w:pPr>
      <w:r w:rsidRPr="002D66FF">
        <w:rPr>
          <w:rFonts w:cs="Arial"/>
          <w:bCs/>
          <w:szCs w:val="24"/>
        </w:rPr>
        <w:t>Federalberghi e Manageritalia</w:t>
      </w:r>
      <w:r w:rsidR="00BE20C2">
        <w:rPr>
          <w:rFonts w:cs="Arial"/>
          <w:bCs/>
          <w:szCs w:val="24"/>
        </w:rPr>
        <w:t>, organizzazione sindacale dei dirigenti del settore turismo e terziario,</w:t>
      </w:r>
      <w:r w:rsidRPr="002D66FF">
        <w:rPr>
          <w:rFonts w:cs="Arial"/>
          <w:bCs/>
          <w:szCs w:val="24"/>
        </w:rPr>
        <w:t xml:space="preserve"> hanno </w:t>
      </w:r>
      <w:r>
        <w:rPr>
          <w:rFonts w:cs="Arial"/>
          <w:bCs/>
          <w:szCs w:val="24"/>
        </w:rPr>
        <w:t>sottoscritto l’accordo per il rinnovo del CCNL Dirigenti di aziende alberghiere</w:t>
      </w:r>
      <w:r w:rsidR="00A77CB1">
        <w:rPr>
          <w:rFonts w:cs="Arial"/>
          <w:bCs/>
          <w:szCs w:val="24"/>
        </w:rPr>
        <w:t xml:space="preserve"> (cfr. nostra circolare n. 209 del 2025).</w:t>
      </w:r>
      <w:r>
        <w:rPr>
          <w:rFonts w:cs="Arial"/>
          <w:bCs/>
          <w:szCs w:val="24"/>
        </w:rPr>
        <w:t xml:space="preserve"> </w:t>
      </w:r>
    </w:p>
    <w:p w14:paraId="44F5EC52" w14:textId="55411C91" w:rsidR="00FC2870" w:rsidRDefault="00A77CB1" w:rsidP="00FC2870">
      <w:pPr>
        <w:spacing w:after="120"/>
        <w:rPr>
          <w:rFonts w:cs="Arial"/>
          <w:bCs/>
          <w:szCs w:val="24"/>
        </w:rPr>
      </w:pPr>
      <w:r>
        <w:rPr>
          <w:rFonts w:cs="Arial"/>
          <w:bCs/>
          <w:szCs w:val="24"/>
        </w:rPr>
        <w:t>Nell’allegare il testo dell’intesa, se ne riassumono di seguito i principali contenuti</w:t>
      </w:r>
      <w:r w:rsidR="00FC2870">
        <w:rPr>
          <w:rFonts w:cs="Arial"/>
          <w:bCs/>
          <w:szCs w:val="24"/>
        </w:rPr>
        <w:t>.</w:t>
      </w:r>
    </w:p>
    <w:p w14:paraId="382F4A46" w14:textId="3207F208" w:rsidR="00FC2870" w:rsidRDefault="00FC2870" w:rsidP="00FC2870">
      <w:pPr>
        <w:spacing w:after="120"/>
        <w:rPr>
          <w:rFonts w:cs="Arial"/>
          <w:bCs/>
          <w:szCs w:val="24"/>
        </w:rPr>
      </w:pPr>
    </w:p>
    <w:p w14:paraId="5BF62149" w14:textId="4A056253" w:rsidR="00FC2870" w:rsidRDefault="00FC2870" w:rsidP="00FC2870">
      <w:pPr>
        <w:spacing w:after="120"/>
        <w:rPr>
          <w:rFonts w:cs="Arial"/>
          <w:bCs/>
          <w:szCs w:val="24"/>
        </w:rPr>
      </w:pPr>
      <w:r>
        <w:rPr>
          <w:rFonts w:cs="Arial"/>
          <w:b/>
          <w:bCs/>
          <w:szCs w:val="24"/>
        </w:rPr>
        <w:t>a</w:t>
      </w:r>
      <w:r w:rsidRPr="00FC2870">
        <w:rPr>
          <w:rFonts w:cs="Arial"/>
          <w:b/>
          <w:bCs/>
          <w:szCs w:val="24"/>
        </w:rPr>
        <w:t>umenti retributivi</w:t>
      </w:r>
    </w:p>
    <w:p w14:paraId="2A5C0149" w14:textId="79E832EA" w:rsidR="00FC2870" w:rsidRPr="00FC2870" w:rsidRDefault="00FC2870" w:rsidP="00FC2870">
      <w:pPr>
        <w:spacing w:after="120"/>
        <w:rPr>
          <w:rFonts w:cs="Arial"/>
          <w:bCs/>
          <w:szCs w:val="24"/>
        </w:rPr>
      </w:pPr>
      <w:r w:rsidRPr="00FC2870">
        <w:rPr>
          <w:rFonts w:cs="Arial"/>
          <w:bCs/>
          <w:szCs w:val="24"/>
        </w:rPr>
        <w:t>È stato convenuto un aumento mensile a regime di 690 euro lordi da corrispondere in tre tranche di pari importo (230,00 euro) che scatteranno il 1° gennaio di ogni anno, dal 2026 al 2028.</w:t>
      </w:r>
    </w:p>
    <w:p w14:paraId="64B29443" w14:textId="35B89748" w:rsidR="00FC2870" w:rsidRDefault="00FC2870" w:rsidP="00FC2870">
      <w:pPr>
        <w:spacing w:after="120"/>
        <w:rPr>
          <w:rFonts w:cs="Arial"/>
          <w:bCs/>
          <w:szCs w:val="24"/>
        </w:rPr>
      </w:pPr>
      <w:r w:rsidRPr="00FC2870">
        <w:rPr>
          <w:rFonts w:cs="Arial"/>
          <w:bCs/>
          <w:szCs w:val="24"/>
        </w:rPr>
        <w:t xml:space="preserve">Le parti, nel </w:t>
      </w:r>
      <w:r>
        <w:rPr>
          <w:rFonts w:cs="Arial"/>
          <w:bCs/>
          <w:szCs w:val="24"/>
        </w:rPr>
        <w:t>confermare l’impianto contrattuale in materia di assorbimento degli incrementi retributivi – che “</w:t>
      </w:r>
      <w:r w:rsidRPr="00FC2870">
        <w:rPr>
          <w:rFonts w:cs="Arial"/>
          <w:bCs/>
          <w:szCs w:val="24"/>
        </w:rPr>
        <w:t>costituisce una prassi consolidata che riflette la specificità del CCNL per i dirigenti di aziende alberghiere</w:t>
      </w:r>
      <w:r>
        <w:rPr>
          <w:rFonts w:cs="Arial"/>
          <w:bCs/>
          <w:szCs w:val="24"/>
        </w:rPr>
        <w:t xml:space="preserve">” - </w:t>
      </w:r>
      <w:r w:rsidRPr="00FC2870">
        <w:rPr>
          <w:rFonts w:cs="Arial"/>
          <w:bCs/>
          <w:szCs w:val="24"/>
        </w:rPr>
        <w:t>tenuto conto del contesto particolare in cui è maturato l’accordo del 28 novembre 2023</w:t>
      </w:r>
      <w:r>
        <w:rPr>
          <w:rFonts w:cs="Arial"/>
          <w:bCs/>
          <w:szCs w:val="24"/>
        </w:rPr>
        <w:t xml:space="preserve"> hanno</w:t>
      </w:r>
      <w:r w:rsidRPr="00FC2870">
        <w:rPr>
          <w:rFonts w:cs="Arial"/>
          <w:bCs/>
          <w:szCs w:val="24"/>
        </w:rPr>
        <w:t xml:space="preserve"> concorda</w:t>
      </w:r>
      <w:r>
        <w:rPr>
          <w:rFonts w:cs="Arial"/>
          <w:bCs/>
          <w:szCs w:val="24"/>
        </w:rPr>
        <w:t>to</w:t>
      </w:r>
      <w:r w:rsidRPr="00FC2870">
        <w:rPr>
          <w:rFonts w:cs="Arial"/>
          <w:bCs/>
          <w:szCs w:val="24"/>
        </w:rPr>
        <w:t xml:space="preserve"> che, in via eccezionale e limitatamente all’arco di vigenza del CCNL (1 gennaio 2026 - 31 dicembre 2028), qualora nel corso del biennio 2024 - 2025 si sia dato luogo ad assorbimenti degli aumenti stabiliti dall’articolo 1 dell’accordo del 28 novembre 2023, gli aumenti </w:t>
      </w:r>
      <w:r w:rsidR="00E40D45">
        <w:rPr>
          <w:rFonts w:cs="Arial"/>
          <w:bCs/>
          <w:szCs w:val="24"/>
        </w:rPr>
        <w:t>previsti dall’accordo di rinnovo</w:t>
      </w:r>
      <w:r w:rsidRPr="00FC2870">
        <w:rPr>
          <w:rFonts w:cs="Arial"/>
          <w:bCs/>
          <w:szCs w:val="24"/>
        </w:rPr>
        <w:t xml:space="preserve"> potranno essere assorbiti solo per l’importo corrispondente alla differenza tra 690 euro e l’importo che ha costituito oggetto di assorbimento nel corso del biennio 2024 </w:t>
      </w:r>
      <w:r w:rsidR="00E40D45">
        <w:rPr>
          <w:rFonts w:cs="Arial"/>
          <w:bCs/>
          <w:szCs w:val="24"/>
        </w:rPr>
        <w:t>–</w:t>
      </w:r>
      <w:r w:rsidRPr="00FC2870">
        <w:rPr>
          <w:rFonts w:cs="Arial"/>
          <w:bCs/>
          <w:szCs w:val="24"/>
        </w:rPr>
        <w:t xml:space="preserve"> 2025</w:t>
      </w:r>
      <w:r w:rsidR="00E40D45">
        <w:rPr>
          <w:rFonts w:cs="Arial"/>
          <w:bCs/>
          <w:szCs w:val="24"/>
        </w:rPr>
        <w:t xml:space="preserve">. </w:t>
      </w:r>
    </w:p>
    <w:p w14:paraId="7BB203CE" w14:textId="5081ED87" w:rsidR="009146FA" w:rsidRPr="00FC2870" w:rsidRDefault="009146FA" w:rsidP="00FC2870">
      <w:pPr>
        <w:spacing w:after="120"/>
        <w:rPr>
          <w:rFonts w:cs="Arial"/>
          <w:bCs/>
          <w:szCs w:val="24"/>
        </w:rPr>
      </w:pPr>
      <w:r>
        <w:rPr>
          <w:rFonts w:cs="Arial"/>
          <w:bCs/>
          <w:szCs w:val="24"/>
        </w:rPr>
        <w:t>Nel rammentare che l’assorbimento degli incrementi retributivi</w:t>
      </w:r>
      <w:r w:rsidRPr="009146FA">
        <w:rPr>
          <w:rFonts w:cs="Arial"/>
          <w:bCs/>
          <w:szCs w:val="24"/>
        </w:rPr>
        <w:t xml:space="preserve"> </w:t>
      </w:r>
      <w:r>
        <w:rPr>
          <w:rFonts w:cs="Arial"/>
          <w:bCs/>
          <w:szCs w:val="24"/>
        </w:rPr>
        <w:t>deve discendere da una valutazione concreta delle circostanze e delle clausole concordate nel contratto individuale di lavoro, di seguito si riportano alcuni esempi di applicazione del dettato contrattuale:</w:t>
      </w:r>
    </w:p>
    <w:p w14:paraId="31EEB525" w14:textId="260DAEFE" w:rsidR="00FC2870" w:rsidRPr="009146FA" w:rsidRDefault="00FC2870" w:rsidP="009146FA">
      <w:pPr>
        <w:pStyle w:val="Paragrafoelenco"/>
        <w:numPr>
          <w:ilvl w:val="0"/>
          <w:numId w:val="7"/>
        </w:numPr>
        <w:spacing w:after="120"/>
        <w:rPr>
          <w:rFonts w:cs="Arial"/>
          <w:bCs/>
          <w:szCs w:val="24"/>
        </w:rPr>
      </w:pPr>
      <w:r w:rsidRPr="009146FA">
        <w:rPr>
          <w:rFonts w:cs="Arial"/>
          <w:bCs/>
          <w:szCs w:val="24"/>
        </w:rPr>
        <w:t>se nel corso del biennio 2024-2025 si è dato luogo ad assorbimenti per 350 euro, nel corso del triennio 2026-2028 potranno essere assorbiti non più di 340 euro (690-350)</w:t>
      </w:r>
      <w:r w:rsidR="009146FA">
        <w:rPr>
          <w:rFonts w:cs="Arial"/>
          <w:bCs/>
          <w:szCs w:val="24"/>
        </w:rPr>
        <w:t>;</w:t>
      </w:r>
    </w:p>
    <w:p w14:paraId="2DA80803" w14:textId="05204784" w:rsidR="00FC2870" w:rsidRPr="009146FA" w:rsidRDefault="00FC2870" w:rsidP="009146FA">
      <w:pPr>
        <w:pStyle w:val="Paragrafoelenco"/>
        <w:numPr>
          <w:ilvl w:val="0"/>
          <w:numId w:val="7"/>
        </w:numPr>
        <w:spacing w:after="120"/>
        <w:rPr>
          <w:rFonts w:cs="Arial"/>
          <w:bCs/>
          <w:szCs w:val="24"/>
        </w:rPr>
      </w:pPr>
      <w:r w:rsidRPr="009146FA">
        <w:rPr>
          <w:rFonts w:cs="Arial"/>
          <w:bCs/>
          <w:szCs w:val="24"/>
        </w:rPr>
        <w:t>se si è dato luogo ad assorbimenti per 200 euro, nel corso del triennio 2026-2028 potranno essere assorbiti non più di 490 euro (690-200).</w:t>
      </w:r>
    </w:p>
    <w:p w14:paraId="43B6A794" w14:textId="77777777" w:rsidR="00FC2870" w:rsidRPr="00FC2870" w:rsidRDefault="00FC2870" w:rsidP="00FC2870">
      <w:pPr>
        <w:spacing w:after="120"/>
        <w:rPr>
          <w:rFonts w:cs="Arial"/>
          <w:bCs/>
          <w:szCs w:val="24"/>
        </w:rPr>
      </w:pPr>
    </w:p>
    <w:p w14:paraId="6574E2AA" w14:textId="50287F47" w:rsidR="009146FA" w:rsidRDefault="00FC2870" w:rsidP="00FC2870">
      <w:pPr>
        <w:spacing w:after="120"/>
        <w:rPr>
          <w:rFonts w:cs="Arial"/>
          <w:b/>
          <w:bCs/>
          <w:szCs w:val="24"/>
        </w:rPr>
      </w:pPr>
      <w:r w:rsidRPr="00FC2870">
        <w:rPr>
          <w:rFonts w:cs="Arial"/>
          <w:b/>
          <w:bCs/>
          <w:szCs w:val="24"/>
        </w:rPr>
        <w:lastRenderedPageBreak/>
        <w:t>minim</w:t>
      </w:r>
      <w:r w:rsidR="009146FA">
        <w:rPr>
          <w:rFonts w:cs="Arial"/>
          <w:b/>
          <w:bCs/>
          <w:szCs w:val="24"/>
        </w:rPr>
        <w:t>o</w:t>
      </w:r>
      <w:r w:rsidRPr="00FC2870">
        <w:rPr>
          <w:rFonts w:cs="Arial"/>
          <w:b/>
          <w:bCs/>
          <w:szCs w:val="24"/>
        </w:rPr>
        <w:t xml:space="preserve"> contrattuale mensile</w:t>
      </w:r>
    </w:p>
    <w:p w14:paraId="452EA668" w14:textId="29544DF9" w:rsidR="00FC2870" w:rsidRDefault="00FC2870" w:rsidP="00FC2870">
      <w:pPr>
        <w:spacing w:after="120"/>
        <w:rPr>
          <w:rFonts w:cs="Arial"/>
          <w:bCs/>
          <w:szCs w:val="24"/>
        </w:rPr>
      </w:pPr>
      <w:r w:rsidRPr="00FC2870">
        <w:rPr>
          <w:rFonts w:cs="Arial"/>
          <w:bCs/>
          <w:szCs w:val="24"/>
        </w:rPr>
        <w:t>Per effetto de</w:t>
      </w:r>
      <w:r w:rsidR="009146FA">
        <w:rPr>
          <w:rFonts w:cs="Arial"/>
          <w:bCs/>
          <w:szCs w:val="24"/>
        </w:rPr>
        <w:t>gli aumenti di cui al precedente paragrafo,</w:t>
      </w:r>
      <w:r w:rsidRPr="00FC2870">
        <w:rPr>
          <w:rFonts w:cs="Arial"/>
          <w:bCs/>
          <w:szCs w:val="24"/>
        </w:rPr>
        <w:t xml:space="preserve"> l’ammontare della retribuzione minima contrattuale mensile fissato in euro 3.090,00 a decorrere dal 1° luglio 2013, sarà incrementato come segue:</w:t>
      </w:r>
    </w:p>
    <w:tbl>
      <w:tblPr>
        <w:tblStyle w:val="Grigliatabella"/>
        <w:tblW w:w="0" w:type="auto"/>
        <w:tblLook w:val="04A0" w:firstRow="1" w:lastRow="0" w:firstColumn="1" w:lastColumn="0" w:noHBand="0" w:noVBand="1"/>
      </w:tblPr>
      <w:tblGrid>
        <w:gridCol w:w="3209"/>
        <w:gridCol w:w="3209"/>
        <w:gridCol w:w="3210"/>
      </w:tblGrid>
      <w:tr w:rsidR="009146FA" w14:paraId="76F08FED" w14:textId="77777777" w:rsidTr="009146FA">
        <w:tc>
          <w:tcPr>
            <w:tcW w:w="3209" w:type="dxa"/>
          </w:tcPr>
          <w:p w14:paraId="1A85688F" w14:textId="37386C43" w:rsidR="009146FA" w:rsidRDefault="009146FA" w:rsidP="009146FA">
            <w:pPr>
              <w:spacing w:after="120"/>
              <w:ind w:firstLine="0"/>
              <w:jc w:val="center"/>
              <w:rPr>
                <w:rFonts w:cs="Arial"/>
                <w:bCs/>
                <w:szCs w:val="24"/>
              </w:rPr>
            </w:pPr>
            <w:r>
              <w:rPr>
                <w:rFonts w:cs="Arial"/>
                <w:bCs/>
                <w:szCs w:val="24"/>
              </w:rPr>
              <w:t>1° gennaio 2026</w:t>
            </w:r>
          </w:p>
        </w:tc>
        <w:tc>
          <w:tcPr>
            <w:tcW w:w="3209" w:type="dxa"/>
          </w:tcPr>
          <w:p w14:paraId="0B08EF46" w14:textId="549C416D" w:rsidR="009146FA" w:rsidRDefault="009146FA" w:rsidP="009146FA">
            <w:pPr>
              <w:spacing w:after="120"/>
              <w:ind w:firstLine="0"/>
              <w:jc w:val="center"/>
              <w:rPr>
                <w:rFonts w:cs="Arial"/>
                <w:bCs/>
                <w:szCs w:val="24"/>
              </w:rPr>
            </w:pPr>
            <w:r>
              <w:rPr>
                <w:rFonts w:cs="Arial"/>
                <w:bCs/>
                <w:szCs w:val="24"/>
              </w:rPr>
              <w:t>1° gennaio 2027</w:t>
            </w:r>
          </w:p>
        </w:tc>
        <w:tc>
          <w:tcPr>
            <w:tcW w:w="3210" w:type="dxa"/>
          </w:tcPr>
          <w:p w14:paraId="70D0022E" w14:textId="231379ED" w:rsidR="009146FA" w:rsidRDefault="009146FA" w:rsidP="009146FA">
            <w:pPr>
              <w:spacing w:after="120"/>
              <w:ind w:firstLine="0"/>
              <w:jc w:val="center"/>
              <w:rPr>
                <w:rFonts w:cs="Arial"/>
                <w:bCs/>
                <w:szCs w:val="24"/>
              </w:rPr>
            </w:pPr>
            <w:r>
              <w:rPr>
                <w:rFonts w:cs="Arial"/>
                <w:bCs/>
                <w:szCs w:val="24"/>
              </w:rPr>
              <w:t>1° gennaio 2028</w:t>
            </w:r>
          </w:p>
        </w:tc>
      </w:tr>
      <w:tr w:rsidR="009146FA" w14:paraId="10E0AA09" w14:textId="77777777" w:rsidTr="009146FA">
        <w:tc>
          <w:tcPr>
            <w:tcW w:w="3209" w:type="dxa"/>
          </w:tcPr>
          <w:p w14:paraId="05CE62A0" w14:textId="53191CBE" w:rsidR="009146FA" w:rsidRDefault="009146FA" w:rsidP="009146FA">
            <w:pPr>
              <w:spacing w:after="120"/>
              <w:ind w:firstLine="0"/>
              <w:jc w:val="center"/>
              <w:rPr>
                <w:rFonts w:cs="Arial"/>
                <w:bCs/>
                <w:szCs w:val="24"/>
              </w:rPr>
            </w:pPr>
            <w:r>
              <w:rPr>
                <w:rFonts w:cs="Arial"/>
                <w:bCs/>
                <w:szCs w:val="24"/>
              </w:rPr>
              <w:t xml:space="preserve">euro </w:t>
            </w:r>
            <w:r w:rsidRPr="009146FA">
              <w:rPr>
                <w:rFonts w:cs="Arial"/>
                <w:bCs/>
                <w:szCs w:val="24"/>
              </w:rPr>
              <w:t>3.320,00</w:t>
            </w:r>
          </w:p>
        </w:tc>
        <w:tc>
          <w:tcPr>
            <w:tcW w:w="3209" w:type="dxa"/>
          </w:tcPr>
          <w:p w14:paraId="59AA3A6A" w14:textId="4929E5A9" w:rsidR="009146FA" w:rsidRDefault="009146FA" w:rsidP="009146FA">
            <w:pPr>
              <w:spacing w:after="120"/>
              <w:ind w:firstLine="0"/>
              <w:jc w:val="center"/>
              <w:rPr>
                <w:rFonts w:cs="Arial"/>
                <w:bCs/>
                <w:szCs w:val="24"/>
              </w:rPr>
            </w:pPr>
            <w:r>
              <w:rPr>
                <w:rFonts w:cs="Arial"/>
                <w:bCs/>
                <w:szCs w:val="24"/>
              </w:rPr>
              <w:t xml:space="preserve">euro </w:t>
            </w:r>
            <w:r w:rsidRPr="009146FA">
              <w:rPr>
                <w:rFonts w:cs="Arial"/>
                <w:bCs/>
                <w:szCs w:val="24"/>
              </w:rPr>
              <w:t>3.550,00</w:t>
            </w:r>
          </w:p>
        </w:tc>
        <w:tc>
          <w:tcPr>
            <w:tcW w:w="3210" w:type="dxa"/>
          </w:tcPr>
          <w:p w14:paraId="728FC760" w14:textId="6032D777" w:rsidR="009146FA" w:rsidRDefault="009146FA" w:rsidP="009146FA">
            <w:pPr>
              <w:spacing w:after="120"/>
              <w:ind w:firstLine="0"/>
              <w:jc w:val="center"/>
              <w:rPr>
                <w:rFonts w:cs="Arial"/>
                <w:bCs/>
                <w:szCs w:val="24"/>
              </w:rPr>
            </w:pPr>
            <w:r>
              <w:rPr>
                <w:rFonts w:cs="Arial"/>
                <w:bCs/>
                <w:szCs w:val="24"/>
              </w:rPr>
              <w:t>euro 3.780,00</w:t>
            </w:r>
          </w:p>
        </w:tc>
      </w:tr>
    </w:tbl>
    <w:p w14:paraId="0D8C1AD8" w14:textId="77777777" w:rsidR="009146FA" w:rsidRPr="00FC2870" w:rsidRDefault="009146FA" w:rsidP="00FC2870">
      <w:pPr>
        <w:spacing w:after="120"/>
        <w:rPr>
          <w:rFonts w:cs="Arial"/>
          <w:bCs/>
          <w:szCs w:val="24"/>
        </w:rPr>
      </w:pPr>
    </w:p>
    <w:p w14:paraId="1587D1DB" w14:textId="77777777" w:rsidR="009146FA" w:rsidRDefault="009146FA" w:rsidP="00FC2870">
      <w:pPr>
        <w:spacing w:after="120"/>
        <w:rPr>
          <w:rFonts w:cs="Arial"/>
          <w:b/>
          <w:bCs/>
          <w:szCs w:val="24"/>
        </w:rPr>
      </w:pPr>
      <w:r>
        <w:rPr>
          <w:rFonts w:cs="Arial"/>
          <w:b/>
          <w:bCs/>
          <w:szCs w:val="24"/>
        </w:rPr>
        <w:t>v</w:t>
      </w:r>
      <w:r w:rsidR="00FC2870" w:rsidRPr="00FC2870">
        <w:rPr>
          <w:rFonts w:cs="Arial"/>
          <w:b/>
          <w:bCs/>
          <w:szCs w:val="24"/>
        </w:rPr>
        <w:t>itto e alloggio</w:t>
      </w:r>
    </w:p>
    <w:p w14:paraId="1C2D15C5" w14:textId="34C6C1A2" w:rsidR="00FC2870" w:rsidRDefault="009146FA" w:rsidP="00FC2870">
      <w:pPr>
        <w:spacing w:after="120"/>
        <w:rPr>
          <w:rFonts w:cs="Arial"/>
          <w:bCs/>
          <w:szCs w:val="24"/>
        </w:rPr>
      </w:pPr>
      <w:r>
        <w:rPr>
          <w:rFonts w:cs="Arial"/>
          <w:bCs/>
          <w:szCs w:val="24"/>
        </w:rPr>
        <w:t xml:space="preserve">A decorrere dal 1° </w:t>
      </w:r>
      <w:r w:rsidRPr="00FC2870">
        <w:rPr>
          <w:rFonts w:cs="Arial"/>
          <w:bCs/>
          <w:szCs w:val="24"/>
        </w:rPr>
        <w:t>gennaio 2026</w:t>
      </w:r>
      <w:r>
        <w:rPr>
          <w:rFonts w:cs="Arial"/>
          <w:bCs/>
          <w:szCs w:val="24"/>
        </w:rPr>
        <w:t xml:space="preserve"> la</w:t>
      </w:r>
      <w:r w:rsidR="00FC2870" w:rsidRPr="00FC2870">
        <w:rPr>
          <w:rFonts w:cs="Arial"/>
          <w:bCs/>
          <w:szCs w:val="24"/>
        </w:rPr>
        <w:t xml:space="preserve"> misur</w:t>
      </w:r>
      <w:r>
        <w:rPr>
          <w:rFonts w:cs="Arial"/>
          <w:bCs/>
          <w:szCs w:val="24"/>
        </w:rPr>
        <w:t>a</w:t>
      </w:r>
      <w:r w:rsidR="00FC2870" w:rsidRPr="00FC2870">
        <w:rPr>
          <w:rFonts w:cs="Arial"/>
          <w:bCs/>
          <w:szCs w:val="24"/>
        </w:rPr>
        <w:t xml:space="preserve"> del vitto</w:t>
      </w:r>
      <w:r>
        <w:rPr>
          <w:rFonts w:cs="Arial"/>
          <w:bCs/>
          <w:szCs w:val="24"/>
        </w:rPr>
        <w:t>,</w:t>
      </w:r>
      <w:r w:rsidR="00FC2870" w:rsidRPr="00FC2870">
        <w:rPr>
          <w:rFonts w:cs="Arial"/>
          <w:bCs/>
          <w:szCs w:val="24"/>
        </w:rPr>
        <w:t xml:space="preserve"> o eventuale indennità sostitutiva da corrispondersi in dodici mensilità</w:t>
      </w:r>
      <w:r>
        <w:rPr>
          <w:rFonts w:cs="Arial"/>
          <w:bCs/>
          <w:szCs w:val="24"/>
        </w:rPr>
        <w:t>,</w:t>
      </w:r>
      <w:r w:rsidR="00FC2870" w:rsidRPr="00FC2870">
        <w:rPr>
          <w:rFonts w:cs="Arial"/>
          <w:bCs/>
          <w:szCs w:val="24"/>
        </w:rPr>
        <w:t xml:space="preserve"> </w:t>
      </w:r>
      <w:r>
        <w:rPr>
          <w:rFonts w:cs="Arial"/>
          <w:bCs/>
          <w:szCs w:val="24"/>
        </w:rPr>
        <w:t xml:space="preserve">è stata incrementata </w:t>
      </w:r>
      <w:r w:rsidR="00FC2870" w:rsidRPr="00FC2870">
        <w:rPr>
          <w:rFonts w:cs="Arial"/>
          <w:bCs/>
          <w:szCs w:val="24"/>
        </w:rPr>
        <w:t xml:space="preserve">di un valore pari a 110,00 euro mensili. I nuovi </w:t>
      </w:r>
      <w:r w:rsidR="00BE20C2" w:rsidRPr="00FC2870">
        <w:rPr>
          <w:rFonts w:cs="Arial"/>
          <w:bCs/>
          <w:szCs w:val="24"/>
        </w:rPr>
        <w:t xml:space="preserve">importi </w:t>
      </w:r>
      <w:r w:rsidR="00BE20C2">
        <w:rPr>
          <w:rFonts w:cs="Arial"/>
          <w:bCs/>
          <w:szCs w:val="24"/>
        </w:rPr>
        <w:t>di</w:t>
      </w:r>
      <w:r>
        <w:rPr>
          <w:rFonts w:cs="Arial"/>
          <w:bCs/>
          <w:szCs w:val="24"/>
        </w:rPr>
        <w:t xml:space="preserve"> vitto e alloggio </w:t>
      </w:r>
      <w:r w:rsidR="00FC2870" w:rsidRPr="00FC2870">
        <w:rPr>
          <w:rFonts w:cs="Arial"/>
          <w:bCs/>
          <w:szCs w:val="24"/>
        </w:rPr>
        <w:t>sono pari a:</w:t>
      </w:r>
    </w:p>
    <w:tbl>
      <w:tblPr>
        <w:tblStyle w:val="Grigliatabella"/>
        <w:tblW w:w="0" w:type="auto"/>
        <w:tblLook w:val="04A0" w:firstRow="1" w:lastRow="0" w:firstColumn="1" w:lastColumn="0" w:noHBand="0" w:noVBand="1"/>
      </w:tblPr>
      <w:tblGrid>
        <w:gridCol w:w="4814"/>
        <w:gridCol w:w="4814"/>
      </w:tblGrid>
      <w:tr w:rsidR="009146FA" w14:paraId="1D46B863" w14:textId="77777777" w:rsidTr="009146FA">
        <w:tc>
          <w:tcPr>
            <w:tcW w:w="4814" w:type="dxa"/>
          </w:tcPr>
          <w:p w14:paraId="42627456" w14:textId="02657AFF" w:rsidR="009146FA" w:rsidRDefault="009146FA" w:rsidP="009146FA">
            <w:pPr>
              <w:spacing w:after="120"/>
              <w:ind w:firstLine="0"/>
              <w:jc w:val="center"/>
              <w:rPr>
                <w:rFonts w:cs="Arial"/>
                <w:bCs/>
                <w:szCs w:val="24"/>
              </w:rPr>
            </w:pPr>
            <w:r>
              <w:rPr>
                <w:rFonts w:cs="Arial"/>
                <w:bCs/>
                <w:szCs w:val="24"/>
              </w:rPr>
              <w:t>vitto</w:t>
            </w:r>
          </w:p>
        </w:tc>
        <w:tc>
          <w:tcPr>
            <w:tcW w:w="4814" w:type="dxa"/>
          </w:tcPr>
          <w:p w14:paraId="5615CC2D" w14:textId="394A543B" w:rsidR="009146FA" w:rsidRDefault="009146FA" w:rsidP="009146FA">
            <w:pPr>
              <w:spacing w:after="120"/>
              <w:ind w:firstLine="0"/>
              <w:jc w:val="center"/>
              <w:rPr>
                <w:rFonts w:cs="Arial"/>
                <w:bCs/>
                <w:szCs w:val="24"/>
              </w:rPr>
            </w:pPr>
            <w:r>
              <w:rPr>
                <w:rFonts w:cs="Arial"/>
                <w:bCs/>
                <w:szCs w:val="24"/>
              </w:rPr>
              <w:t>alloggio</w:t>
            </w:r>
          </w:p>
        </w:tc>
      </w:tr>
      <w:tr w:rsidR="009146FA" w14:paraId="2195CBE5" w14:textId="77777777" w:rsidTr="009146FA">
        <w:tc>
          <w:tcPr>
            <w:tcW w:w="4814" w:type="dxa"/>
          </w:tcPr>
          <w:p w14:paraId="3D1C5FDE" w14:textId="61B89763" w:rsidR="009146FA" w:rsidRDefault="009146FA" w:rsidP="009146FA">
            <w:pPr>
              <w:spacing w:after="120"/>
              <w:ind w:firstLine="0"/>
              <w:jc w:val="center"/>
              <w:rPr>
                <w:rFonts w:cs="Arial"/>
                <w:bCs/>
                <w:szCs w:val="24"/>
              </w:rPr>
            </w:pPr>
            <w:r>
              <w:rPr>
                <w:rFonts w:cs="Arial"/>
                <w:bCs/>
                <w:szCs w:val="24"/>
              </w:rPr>
              <w:t>euro 260,00</w:t>
            </w:r>
          </w:p>
        </w:tc>
        <w:tc>
          <w:tcPr>
            <w:tcW w:w="4814" w:type="dxa"/>
          </w:tcPr>
          <w:p w14:paraId="0496A071" w14:textId="3EB14390" w:rsidR="009146FA" w:rsidRDefault="009146FA" w:rsidP="009146FA">
            <w:pPr>
              <w:spacing w:after="120"/>
              <w:ind w:firstLine="0"/>
              <w:jc w:val="center"/>
              <w:rPr>
                <w:rFonts w:cs="Arial"/>
                <w:bCs/>
                <w:szCs w:val="24"/>
              </w:rPr>
            </w:pPr>
            <w:r>
              <w:rPr>
                <w:rFonts w:cs="Arial"/>
                <w:bCs/>
                <w:szCs w:val="24"/>
              </w:rPr>
              <w:t>euro 230,00</w:t>
            </w:r>
          </w:p>
        </w:tc>
      </w:tr>
    </w:tbl>
    <w:p w14:paraId="12B96C06" w14:textId="77777777" w:rsidR="009146FA" w:rsidRDefault="00FC2870" w:rsidP="00FC2870">
      <w:pPr>
        <w:spacing w:after="120"/>
        <w:rPr>
          <w:rFonts w:cs="Arial"/>
          <w:bCs/>
          <w:szCs w:val="24"/>
        </w:rPr>
      </w:pPr>
      <w:r w:rsidRPr="00FC2870">
        <w:rPr>
          <w:rFonts w:cs="Arial"/>
          <w:bCs/>
          <w:szCs w:val="24"/>
        </w:rPr>
        <w:t>Si ricorda che</w:t>
      </w:r>
      <w:r w:rsidR="009146FA">
        <w:rPr>
          <w:rFonts w:cs="Arial"/>
          <w:bCs/>
          <w:szCs w:val="24"/>
        </w:rPr>
        <w:t>:</w:t>
      </w:r>
    </w:p>
    <w:p w14:paraId="41C6FAB8" w14:textId="0261426F" w:rsidR="009146FA" w:rsidRPr="009146FA" w:rsidRDefault="00FC2870" w:rsidP="009146FA">
      <w:pPr>
        <w:pStyle w:val="Paragrafoelenco"/>
        <w:numPr>
          <w:ilvl w:val="0"/>
          <w:numId w:val="6"/>
        </w:numPr>
        <w:spacing w:after="120"/>
        <w:rPr>
          <w:rFonts w:cs="Arial"/>
          <w:bCs/>
          <w:szCs w:val="24"/>
        </w:rPr>
      </w:pPr>
      <w:r w:rsidRPr="009146FA">
        <w:rPr>
          <w:rFonts w:cs="Arial"/>
          <w:bCs/>
          <w:szCs w:val="24"/>
        </w:rPr>
        <w:t>il servizio di vitto p</w:t>
      </w:r>
      <w:r w:rsidR="009146FA" w:rsidRPr="009146FA">
        <w:rPr>
          <w:rFonts w:cs="Arial"/>
          <w:bCs/>
          <w:szCs w:val="24"/>
        </w:rPr>
        <w:t>uò</w:t>
      </w:r>
      <w:r w:rsidRPr="009146FA">
        <w:rPr>
          <w:rFonts w:cs="Arial"/>
          <w:bCs/>
          <w:szCs w:val="24"/>
        </w:rPr>
        <w:t xml:space="preserve"> essere fornito anche mediante buoni pasto, previe intese tra l’azienda e il dirigente</w:t>
      </w:r>
      <w:r w:rsidR="009146FA" w:rsidRPr="009146FA">
        <w:rPr>
          <w:rFonts w:cs="Arial"/>
          <w:bCs/>
          <w:szCs w:val="24"/>
        </w:rPr>
        <w:t>;</w:t>
      </w:r>
    </w:p>
    <w:p w14:paraId="4A0B21FB" w14:textId="7F14EFF0" w:rsidR="00FC2870" w:rsidRPr="009146FA" w:rsidRDefault="009146FA" w:rsidP="009146FA">
      <w:pPr>
        <w:pStyle w:val="Paragrafoelenco"/>
        <w:numPr>
          <w:ilvl w:val="0"/>
          <w:numId w:val="6"/>
        </w:numPr>
        <w:spacing w:after="120"/>
        <w:rPr>
          <w:rFonts w:cs="Arial"/>
          <w:bCs/>
          <w:szCs w:val="24"/>
        </w:rPr>
      </w:pPr>
      <w:r w:rsidRPr="009146FA">
        <w:rPr>
          <w:rFonts w:cs="Arial"/>
          <w:bCs/>
          <w:szCs w:val="24"/>
        </w:rPr>
        <w:t>il disegno di legge di bilancio per l’anno 2026 prevede, a decorrere dal mese di gennaio 2026, l’elevazione da 8 a 10 euro giornalieri la soglia di esenzione fiscale delle prestazioni sostitutive del vitto rese in forma elettronica.</w:t>
      </w:r>
    </w:p>
    <w:p w14:paraId="282385A2" w14:textId="77777777" w:rsidR="00FC2870" w:rsidRPr="00FC2870" w:rsidRDefault="00FC2870" w:rsidP="00FC2870">
      <w:pPr>
        <w:spacing w:after="120"/>
        <w:rPr>
          <w:rFonts w:cs="Arial"/>
          <w:bCs/>
          <w:szCs w:val="24"/>
        </w:rPr>
      </w:pPr>
    </w:p>
    <w:p w14:paraId="1DCC443E" w14:textId="594D5C7E" w:rsidR="009146FA" w:rsidRDefault="009146FA" w:rsidP="00FC2870">
      <w:pPr>
        <w:spacing w:after="120"/>
        <w:rPr>
          <w:rFonts w:cs="Arial"/>
          <w:b/>
          <w:bCs/>
          <w:szCs w:val="24"/>
        </w:rPr>
      </w:pPr>
      <w:r>
        <w:rPr>
          <w:rFonts w:cs="Arial"/>
          <w:b/>
          <w:bCs/>
          <w:szCs w:val="24"/>
        </w:rPr>
        <w:t>w</w:t>
      </w:r>
      <w:r w:rsidR="00FC2870" w:rsidRPr="00FC2870">
        <w:rPr>
          <w:rFonts w:cs="Arial"/>
          <w:b/>
          <w:bCs/>
          <w:szCs w:val="24"/>
        </w:rPr>
        <w:t>elfare</w:t>
      </w:r>
    </w:p>
    <w:p w14:paraId="75CA5D75" w14:textId="424FA327" w:rsidR="00FC2870" w:rsidRPr="00FC2870" w:rsidRDefault="001B2113" w:rsidP="00FC2870">
      <w:pPr>
        <w:spacing w:after="120"/>
        <w:rPr>
          <w:rFonts w:cs="Arial"/>
          <w:bCs/>
          <w:i/>
          <w:iCs/>
          <w:szCs w:val="24"/>
        </w:rPr>
      </w:pPr>
      <w:r>
        <w:rPr>
          <w:rFonts w:cs="Arial"/>
          <w:bCs/>
          <w:szCs w:val="24"/>
        </w:rPr>
        <w:t>Il contributo annuo per il</w:t>
      </w:r>
      <w:r w:rsidR="00FC2870" w:rsidRPr="00FC2870">
        <w:rPr>
          <w:rFonts w:cs="Arial"/>
          <w:bCs/>
          <w:szCs w:val="24"/>
        </w:rPr>
        <w:t xml:space="preserve"> welfare contrattuale</w:t>
      </w:r>
      <w:r>
        <w:rPr>
          <w:rFonts w:cs="Arial"/>
          <w:bCs/>
          <w:szCs w:val="24"/>
        </w:rPr>
        <w:t xml:space="preserve"> a carico</w:t>
      </w:r>
      <w:r w:rsidR="00FC2870" w:rsidRPr="00FC2870">
        <w:rPr>
          <w:rFonts w:cs="Arial"/>
          <w:bCs/>
          <w:szCs w:val="24"/>
        </w:rPr>
        <w:t xml:space="preserve"> delle aziende per il triennio 2026/2028 </w:t>
      </w:r>
      <w:r>
        <w:rPr>
          <w:rFonts w:cs="Arial"/>
          <w:bCs/>
          <w:szCs w:val="24"/>
        </w:rPr>
        <w:t xml:space="preserve">viene elevato da 1.000 a 1.500 euro. Il dirigente </w:t>
      </w:r>
      <w:r w:rsidR="00FC2870" w:rsidRPr="00FC2870">
        <w:rPr>
          <w:rFonts w:cs="Arial"/>
          <w:bCs/>
          <w:szCs w:val="24"/>
        </w:rPr>
        <w:t xml:space="preserve">potrà utilizzarlo tramite la </w:t>
      </w:r>
      <w:r w:rsidR="009146FA">
        <w:rPr>
          <w:rFonts w:cs="Arial"/>
          <w:bCs/>
          <w:szCs w:val="24"/>
        </w:rPr>
        <w:t>p</w:t>
      </w:r>
      <w:r w:rsidR="00FC2870" w:rsidRPr="00FC2870">
        <w:rPr>
          <w:rFonts w:cs="Arial"/>
          <w:bCs/>
          <w:szCs w:val="24"/>
        </w:rPr>
        <w:t>iattaforma</w:t>
      </w:r>
      <w:r>
        <w:rPr>
          <w:rFonts w:cs="Arial"/>
          <w:bCs/>
          <w:szCs w:val="24"/>
        </w:rPr>
        <w:t xml:space="preserve"> gestita</w:t>
      </w:r>
      <w:r w:rsidR="00FC2870" w:rsidRPr="00FC2870">
        <w:rPr>
          <w:rFonts w:cs="Arial"/>
          <w:bCs/>
          <w:szCs w:val="24"/>
        </w:rPr>
        <w:t xml:space="preserve"> del</w:t>
      </w:r>
      <w:r w:rsidR="009146FA">
        <w:rPr>
          <w:rFonts w:cs="Arial"/>
          <w:bCs/>
          <w:szCs w:val="24"/>
        </w:rPr>
        <w:t xml:space="preserve"> </w:t>
      </w:r>
      <w:r w:rsidR="009146FA" w:rsidRPr="009146FA">
        <w:rPr>
          <w:rFonts w:cs="Arial"/>
          <w:bCs/>
          <w:szCs w:val="24"/>
        </w:rPr>
        <w:t xml:space="preserve">Centro di </w:t>
      </w:r>
      <w:r w:rsidR="009146FA">
        <w:rPr>
          <w:rFonts w:cs="Arial"/>
          <w:bCs/>
          <w:szCs w:val="24"/>
        </w:rPr>
        <w:t>f</w:t>
      </w:r>
      <w:r w:rsidR="009146FA" w:rsidRPr="009146FA">
        <w:rPr>
          <w:rFonts w:cs="Arial"/>
          <w:bCs/>
          <w:szCs w:val="24"/>
        </w:rPr>
        <w:t xml:space="preserve">ormazione </w:t>
      </w:r>
      <w:r w:rsidR="009146FA">
        <w:rPr>
          <w:rFonts w:cs="Arial"/>
          <w:bCs/>
          <w:szCs w:val="24"/>
        </w:rPr>
        <w:t>m</w:t>
      </w:r>
      <w:r w:rsidR="009146FA" w:rsidRPr="009146FA">
        <w:rPr>
          <w:rFonts w:cs="Arial"/>
          <w:bCs/>
          <w:szCs w:val="24"/>
        </w:rPr>
        <w:t xml:space="preserve">anagement del </w:t>
      </w:r>
      <w:r w:rsidR="009146FA">
        <w:rPr>
          <w:rFonts w:cs="Arial"/>
          <w:bCs/>
          <w:szCs w:val="24"/>
        </w:rPr>
        <w:t>t</w:t>
      </w:r>
      <w:r w:rsidR="009146FA" w:rsidRPr="009146FA">
        <w:rPr>
          <w:rFonts w:cs="Arial"/>
          <w:bCs/>
          <w:szCs w:val="24"/>
        </w:rPr>
        <w:t>erziario</w:t>
      </w:r>
      <w:r w:rsidR="00FC2870" w:rsidRPr="00FC2870">
        <w:rPr>
          <w:rFonts w:cs="Arial"/>
          <w:bCs/>
          <w:szCs w:val="24"/>
        </w:rPr>
        <w:t xml:space="preserve"> </w:t>
      </w:r>
      <w:r w:rsidR="009146FA">
        <w:rPr>
          <w:rFonts w:cs="Arial"/>
          <w:bCs/>
          <w:szCs w:val="24"/>
        </w:rPr>
        <w:t>(</w:t>
      </w:r>
      <w:r w:rsidR="00FC2870" w:rsidRPr="00FC2870">
        <w:rPr>
          <w:rFonts w:cs="Arial"/>
          <w:bCs/>
          <w:szCs w:val="24"/>
        </w:rPr>
        <w:t>CFMT</w:t>
      </w:r>
      <w:r w:rsidR="009146FA">
        <w:rPr>
          <w:rFonts w:cs="Arial"/>
          <w:bCs/>
          <w:szCs w:val="24"/>
        </w:rPr>
        <w:t>).</w:t>
      </w:r>
      <w:r w:rsidR="00FC2870" w:rsidRPr="00FC2870">
        <w:rPr>
          <w:rFonts w:cs="Arial"/>
          <w:bCs/>
          <w:szCs w:val="24"/>
        </w:rPr>
        <w:t xml:space="preserve"> </w:t>
      </w:r>
    </w:p>
    <w:p w14:paraId="6F7047E3" w14:textId="31D98F9D" w:rsidR="00FC2870" w:rsidRPr="00FC2870" w:rsidRDefault="00FC2870" w:rsidP="00FC2870">
      <w:pPr>
        <w:spacing w:after="120"/>
        <w:rPr>
          <w:rFonts w:cs="Arial"/>
          <w:bCs/>
          <w:szCs w:val="24"/>
        </w:rPr>
      </w:pPr>
      <w:r w:rsidRPr="00FC2870">
        <w:rPr>
          <w:rFonts w:cs="Arial"/>
          <w:bCs/>
          <w:szCs w:val="24"/>
        </w:rPr>
        <w:t>Nel caso in cui il dirigente</w:t>
      </w:r>
      <w:r w:rsidR="001B2113">
        <w:rPr>
          <w:rFonts w:cs="Arial"/>
          <w:bCs/>
          <w:szCs w:val="24"/>
        </w:rPr>
        <w:t>,</w:t>
      </w:r>
      <w:r w:rsidRPr="00FC2870">
        <w:rPr>
          <w:rFonts w:cs="Arial"/>
          <w:bCs/>
          <w:szCs w:val="24"/>
        </w:rPr>
        <w:t xml:space="preserve"> a fine 2025</w:t>
      </w:r>
      <w:r w:rsidR="001B2113">
        <w:rPr>
          <w:rFonts w:cs="Arial"/>
          <w:bCs/>
          <w:szCs w:val="24"/>
        </w:rPr>
        <w:t>,</w:t>
      </w:r>
      <w:r w:rsidRPr="00FC2870">
        <w:rPr>
          <w:rFonts w:cs="Arial"/>
          <w:bCs/>
          <w:szCs w:val="24"/>
        </w:rPr>
        <w:t xml:space="preserve"> non abbia speso tutto o parte del credito welfare previsto dal precedente contratto potrà scegliere se rinviare il credito all’anno successivo oppure destinarlo al Fondo Mario Negri. In assenza di comunicazione in merito alla destinazione dell’importo welfare residuo lo stesso verrà riaccreditato nel 2026</w:t>
      </w:r>
      <w:r w:rsidR="00A77CB1">
        <w:rPr>
          <w:rFonts w:cs="Arial"/>
          <w:bCs/>
          <w:szCs w:val="24"/>
        </w:rPr>
        <w:t xml:space="preserve"> (cfr. nostra circolare n. 238 del 2025)</w:t>
      </w:r>
      <w:r w:rsidRPr="00FC2870">
        <w:rPr>
          <w:rFonts w:cs="Arial"/>
          <w:bCs/>
          <w:szCs w:val="24"/>
        </w:rPr>
        <w:t>. Analogo trattamento sarà riservato ai crediti welfare non fruiti per gli anni 2026, 2027 e 2028.</w:t>
      </w:r>
    </w:p>
    <w:p w14:paraId="4182CF5E" w14:textId="1F9CB2AD" w:rsidR="00FC2870" w:rsidRPr="00FC2870" w:rsidRDefault="00FC2870" w:rsidP="00FC2870">
      <w:pPr>
        <w:spacing w:after="120"/>
        <w:rPr>
          <w:rFonts w:cs="Arial"/>
          <w:bCs/>
          <w:szCs w:val="24"/>
        </w:rPr>
      </w:pPr>
      <w:r w:rsidRPr="00FC2870">
        <w:rPr>
          <w:rFonts w:cs="Arial"/>
          <w:bCs/>
          <w:szCs w:val="24"/>
        </w:rPr>
        <w:t xml:space="preserve">È stato ridotto, per le annualità 2026, 2027 e 2028, il costo di gestione della </w:t>
      </w:r>
      <w:r w:rsidR="009146FA">
        <w:rPr>
          <w:rFonts w:cs="Arial"/>
          <w:bCs/>
          <w:szCs w:val="24"/>
        </w:rPr>
        <w:t>p</w:t>
      </w:r>
      <w:r w:rsidRPr="00FC2870">
        <w:rPr>
          <w:rFonts w:cs="Arial"/>
          <w:bCs/>
          <w:szCs w:val="24"/>
        </w:rPr>
        <w:t>iattaforma CFMT</w:t>
      </w:r>
      <w:r w:rsidR="005070DF">
        <w:rPr>
          <w:rFonts w:cs="Arial"/>
          <w:bCs/>
          <w:szCs w:val="24"/>
        </w:rPr>
        <w:t>,</w:t>
      </w:r>
      <w:r w:rsidRPr="00FC2870">
        <w:rPr>
          <w:rFonts w:cs="Arial"/>
          <w:bCs/>
          <w:szCs w:val="24"/>
        </w:rPr>
        <w:t xml:space="preserve"> che passa dagli attuali 50 a 36 euro annui </w:t>
      </w:r>
      <w:r w:rsidR="007C7A2A">
        <w:rPr>
          <w:rFonts w:cs="Arial"/>
          <w:bCs/>
          <w:szCs w:val="24"/>
        </w:rPr>
        <w:t>(</w:t>
      </w:r>
      <w:r w:rsidRPr="00FC2870">
        <w:rPr>
          <w:rFonts w:cs="Arial"/>
          <w:bCs/>
          <w:szCs w:val="24"/>
        </w:rPr>
        <w:t>18</w:t>
      </w:r>
      <w:r w:rsidR="007C7A2A">
        <w:rPr>
          <w:rFonts w:cs="Arial"/>
          <w:bCs/>
          <w:szCs w:val="24"/>
        </w:rPr>
        <w:t xml:space="preserve"> euro</w:t>
      </w:r>
      <w:r w:rsidRPr="00FC2870">
        <w:rPr>
          <w:rFonts w:cs="Arial"/>
          <w:bCs/>
          <w:szCs w:val="24"/>
        </w:rPr>
        <w:t xml:space="preserve"> a carico azienda e 18</w:t>
      </w:r>
      <w:r w:rsidR="007C7A2A">
        <w:rPr>
          <w:rFonts w:cs="Arial"/>
          <w:bCs/>
          <w:szCs w:val="24"/>
        </w:rPr>
        <w:t xml:space="preserve"> euro</w:t>
      </w:r>
      <w:r w:rsidRPr="00FC2870">
        <w:rPr>
          <w:rFonts w:cs="Arial"/>
          <w:bCs/>
          <w:szCs w:val="24"/>
        </w:rPr>
        <w:t xml:space="preserve"> a carico dirigente</w:t>
      </w:r>
      <w:r w:rsidR="007C7A2A">
        <w:rPr>
          <w:rFonts w:cs="Arial"/>
          <w:bCs/>
          <w:szCs w:val="24"/>
        </w:rPr>
        <w:t>)</w:t>
      </w:r>
      <w:r w:rsidRPr="00FC2870">
        <w:rPr>
          <w:rFonts w:cs="Arial"/>
          <w:bCs/>
          <w:szCs w:val="24"/>
        </w:rPr>
        <w:t>.</w:t>
      </w:r>
    </w:p>
    <w:p w14:paraId="525A2562" w14:textId="77777777" w:rsidR="00FC2870" w:rsidRPr="00FC2870" w:rsidRDefault="00FC2870" w:rsidP="00FC2870">
      <w:pPr>
        <w:spacing w:after="120"/>
        <w:rPr>
          <w:rFonts w:cs="Arial"/>
          <w:bCs/>
          <w:szCs w:val="24"/>
        </w:rPr>
      </w:pPr>
    </w:p>
    <w:p w14:paraId="023CA6D2" w14:textId="4419F683" w:rsidR="007C7A2A" w:rsidRDefault="007C7A2A" w:rsidP="00FC2870">
      <w:pPr>
        <w:spacing w:after="120"/>
        <w:rPr>
          <w:rFonts w:cs="Arial"/>
          <w:b/>
          <w:bCs/>
          <w:szCs w:val="24"/>
        </w:rPr>
      </w:pPr>
      <w:r>
        <w:rPr>
          <w:rFonts w:cs="Arial"/>
          <w:b/>
          <w:bCs/>
          <w:szCs w:val="24"/>
        </w:rPr>
        <w:t>previdenza complementare</w:t>
      </w:r>
    </w:p>
    <w:p w14:paraId="5EFF0B05" w14:textId="4677045B" w:rsidR="00FC2870" w:rsidRPr="00FC2870" w:rsidRDefault="005070DF" w:rsidP="00FC2870">
      <w:pPr>
        <w:spacing w:after="120"/>
        <w:rPr>
          <w:rFonts w:cs="Arial"/>
          <w:bCs/>
          <w:szCs w:val="24"/>
        </w:rPr>
      </w:pPr>
      <w:r>
        <w:rPr>
          <w:rFonts w:cs="Arial"/>
          <w:bCs/>
          <w:szCs w:val="24"/>
        </w:rPr>
        <w:t>P</w:t>
      </w:r>
      <w:r w:rsidR="00FC2870" w:rsidRPr="00FC2870">
        <w:rPr>
          <w:rFonts w:cs="Arial"/>
          <w:bCs/>
          <w:szCs w:val="24"/>
        </w:rPr>
        <w:t>er il triennio 2026/2028 il contributo aziendale al</w:t>
      </w:r>
      <w:r w:rsidR="007C7A2A">
        <w:rPr>
          <w:rFonts w:cs="Arial"/>
          <w:bCs/>
          <w:szCs w:val="24"/>
        </w:rPr>
        <w:t>la previdenza complementare</w:t>
      </w:r>
      <w:r w:rsidR="00FC2870" w:rsidRPr="00FC2870">
        <w:rPr>
          <w:rFonts w:cs="Arial"/>
          <w:bCs/>
          <w:szCs w:val="24"/>
        </w:rPr>
        <w:t xml:space="preserve"> </w:t>
      </w:r>
      <w:r w:rsidR="007C7A2A">
        <w:rPr>
          <w:rFonts w:cs="Arial"/>
          <w:bCs/>
          <w:szCs w:val="24"/>
        </w:rPr>
        <w:t>(</w:t>
      </w:r>
      <w:r w:rsidR="00FC2870" w:rsidRPr="00FC2870">
        <w:rPr>
          <w:rFonts w:cs="Arial"/>
          <w:bCs/>
          <w:szCs w:val="24"/>
        </w:rPr>
        <w:t>Fondo Mario Negri</w:t>
      </w:r>
      <w:r w:rsidR="007C7A2A">
        <w:rPr>
          <w:rFonts w:cs="Arial"/>
          <w:bCs/>
          <w:szCs w:val="24"/>
        </w:rPr>
        <w:t>)</w:t>
      </w:r>
      <w:r w:rsidR="00FC2870" w:rsidRPr="00FC2870">
        <w:rPr>
          <w:rFonts w:cs="Arial"/>
          <w:bCs/>
          <w:szCs w:val="24"/>
        </w:rPr>
        <w:t xml:space="preserve"> sarà adeguato di un importo pari a 29,61 euro annui.</w:t>
      </w:r>
      <w:r w:rsidR="001B2113">
        <w:rPr>
          <w:rFonts w:cs="Arial"/>
          <w:bCs/>
          <w:szCs w:val="24"/>
        </w:rPr>
        <w:t xml:space="preserve"> </w:t>
      </w:r>
      <w:r w:rsidR="007C7A2A">
        <w:rPr>
          <w:rFonts w:cs="Arial"/>
          <w:bCs/>
          <w:szCs w:val="24"/>
        </w:rPr>
        <w:t>L’</w:t>
      </w:r>
      <w:r w:rsidR="00FC2870" w:rsidRPr="00FC2870">
        <w:rPr>
          <w:rFonts w:cs="Arial"/>
          <w:bCs/>
          <w:szCs w:val="24"/>
        </w:rPr>
        <w:t>adeguamento è necessario per garantire al Fondo il rispetto del piano di riallineamento dal sistema a ripartizione a quello a capitalizzazione</w:t>
      </w:r>
      <w:r w:rsidR="001B2113">
        <w:rPr>
          <w:rFonts w:cs="Arial"/>
          <w:bCs/>
          <w:i/>
          <w:iCs/>
          <w:szCs w:val="24"/>
        </w:rPr>
        <w:t>,</w:t>
      </w:r>
      <w:r w:rsidR="00FC2870" w:rsidRPr="00FC2870">
        <w:rPr>
          <w:rFonts w:cs="Arial"/>
          <w:bCs/>
          <w:szCs w:val="24"/>
        </w:rPr>
        <w:t xml:space="preserve"> imposto dalla normativa sulla previdenza complementare.</w:t>
      </w:r>
    </w:p>
    <w:p w14:paraId="79569907" w14:textId="77777777" w:rsidR="00FC2870" w:rsidRPr="00FC2870" w:rsidRDefault="00FC2870" w:rsidP="00FC2870">
      <w:pPr>
        <w:spacing w:after="120"/>
        <w:rPr>
          <w:rFonts w:cs="Arial"/>
          <w:bCs/>
          <w:szCs w:val="24"/>
        </w:rPr>
      </w:pPr>
      <w:r w:rsidRPr="00FC2870">
        <w:rPr>
          <w:rFonts w:cs="Arial"/>
          <w:bCs/>
          <w:szCs w:val="24"/>
        </w:rPr>
        <w:t>È stato inoltre convenuto di incrementare il contributo a carico del dirigente che dal 1° gennaio 2026 passerà al 2% (attualmente 1%) della retribuzione convenzionale annua fissata dal contratto (pari a 59.224,54 euro). Conseguentemente il contributo in questione diverrà pari a 1.184,49 euro annui (attualmente 592,25 euro annui).</w:t>
      </w:r>
    </w:p>
    <w:p w14:paraId="0A39960F" w14:textId="77777777" w:rsidR="00FC2870" w:rsidRPr="00FC2870" w:rsidRDefault="00FC2870" w:rsidP="00FC2870">
      <w:pPr>
        <w:spacing w:after="120"/>
        <w:rPr>
          <w:rFonts w:cs="Arial"/>
          <w:bCs/>
          <w:szCs w:val="24"/>
        </w:rPr>
      </w:pPr>
    </w:p>
    <w:p w14:paraId="5803F8CB" w14:textId="77777777" w:rsidR="007C7A2A" w:rsidRDefault="007C7A2A" w:rsidP="00FC2870">
      <w:pPr>
        <w:spacing w:after="120"/>
        <w:rPr>
          <w:rFonts w:cs="Arial"/>
          <w:b/>
          <w:bCs/>
          <w:szCs w:val="24"/>
        </w:rPr>
      </w:pPr>
      <w:r>
        <w:rPr>
          <w:rFonts w:cs="Arial"/>
          <w:b/>
          <w:bCs/>
          <w:szCs w:val="24"/>
        </w:rPr>
        <w:t>g</w:t>
      </w:r>
      <w:r w:rsidR="00FC2870" w:rsidRPr="00FC2870">
        <w:rPr>
          <w:rFonts w:cs="Arial"/>
          <w:b/>
          <w:bCs/>
          <w:szCs w:val="24"/>
        </w:rPr>
        <w:t xml:space="preserve">aranzia </w:t>
      </w:r>
      <w:r>
        <w:rPr>
          <w:rFonts w:cs="Arial"/>
          <w:b/>
          <w:bCs/>
          <w:szCs w:val="24"/>
        </w:rPr>
        <w:t>i</w:t>
      </w:r>
      <w:r w:rsidR="00FC2870" w:rsidRPr="00FC2870">
        <w:rPr>
          <w:rFonts w:cs="Arial"/>
          <w:b/>
          <w:bCs/>
          <w:szCs w:val="24"/>
        </w:rPr>
        <w:t>nfortuni</w:t>
      </w:r>
    </w:p>
    <w:p w14:paraId="5E3E824F" w14:textId="072BA688" w:rsidR="00FC2870" w:rsidRPr="00FC2870" w:rsidRDefault="007C7A2A" w:rsidP="00FC2870">
      <w:pPr>
        <w:spacing w:after="120"/>
        <w:rPr>
          <w:rFonts w:cs="Arial"/>
          <w:bCs/>
          <w:szCs w:val="24"/>
        </w:rPr>
      </w:pPr>
      <w:r>
        <w:rPr>
          <w:rFonts w:cs="Arial"/>
          <w:bCs/>
          <w:szCs w:val="24"/>
        </w:rPr>
        <w:t>L</w:t>
      </w:r>
      <w:r w:rsidR="00FC2870" w:rsidRPr="00FC2870">
        <w:rPr>
          <w:rFonts w:cs="Arial"/>
          <w:bCs/>
          <w:szCs w:val="24"/>
        </w:rPr>
        <w:t>’Associazione Antonio Pastore ha attivato dal 2022 una polizza collettiva per la copertura di infortuni professionali ed extraprofessionali che ha sostituito le polizze infortunistiche individuali che le aziende erano tenute a stipulare ai sensi dell’attuale articolo 18 del CCNL. Ciò ha consentito, da un lato, un maggior rispetto dell’obbligo contrattuale e, dall’altro lato, una maggiore economicità per le imprese</w:t>
      </w:r>
      <w:r w:rsidR="00A77CB1">
        <w:rPr>
          <w:rFonts w:cs="Arial"/>
          <w:bCs/>
          <w:szCs w:val="24"/>
        </w:rPr>
        <w:t xml:space="preserve"> (cfr. nostra circolare n. 89 del 2022)</w:t>
      </w:r>
      <w:r w:rsidR="00FC2870" w:rsidRPr="00FC2870">
        <w:rPr>
          <w:rFonts w:cs="Arial"/>
          <w:bCs/>
          <w:szCs w:val="24"/>
        </w:rPr>
        <w:t>.</w:t>
      </w:r>
    </w:p>
    <w:p w14:paraId="1F19E7C5" w14:textId="3254087A" w:rsidR="00FC2870" w:rsidRPr="00FC2870" w:rsidRDefault="00FC2870" w:rsidP="00FC2870">
      <w:pPr>
        <w:spacing w:after="120"/>
        <w:rPr>
          <w:rFonts w:cs="Arial"/>
          <w:bCs/>
          <w:szCs w:val="24"/>
        </w:rPr>
      </w:pPr>
      <w:r w:rsidRPr="00FC2870">
        <w:rPr>
          <w:rFonts w:cs="Arial"/>
          <w:bCs/>
          <w:szCs w:val="24"/>
        </w:rPr>
        <w:t>Con</w:t>
      </w:r>
      <w:r w:rsidR="007C7A2A">
        <w:rPr>
          <w:rFonts w:cs="Arial"/>
          <w:bCs/>
          <w:szCs w:val="24"/>
        </w:rPr>
        <w:t xml:space="preserve"> l’accordo di rinnovo </w:t>
      </w:r>
      <w:r w:rsidRPr="00FC2870">
        <w:rPr>
          <w:rFonts w:cs="Arial"/>
          <w:bCs/>
          <w:szCs w:val="24"/>
        </w:rPr>
        <w:t>è stato convenuto di incrementare il premio a carico delle aziende portandolo dagli attuali 410,00 a 560,00 euro annui per assicurato ed è stata introdotta una franchigia sui rimborsi relativi ad infortuni extra professionali di lieve entità.</w:t>
      </w:r>
    </w:p>
    <w:p w14:paraId="3FDD2697" w14:textId="77777777" w:rsidR="00FC2870" w:rsidRPr="00FC2870" w:rsidRDefault="00FC2870" w:rsidP="00FC2870">
      <w:pPr>
        <w:spacing w:after="120"/>
        <w:rPr>
          <w:rFonts w:cs="Arial"/>
          <w:bCs/>
          <w:szCs w:val="24"/>
        </w:rPr>
      </w:pPr>
    </w:p>
    <w:p w14:paraId="0820E283" w14:textId="7CAA5C29" w:rsidR="007C7A2A" w:rsidRDefault="00F66BE3" w:rsidP="00FC2870">
      <w:pPr>
        <w:spacing w:after="120"/>
        <w:rPr>
          <w:rFonts w:cs="Arial"/>
          <w:b/>
          <w:bCs/>
          <w:szCs w:val="24"/>
        </w:rPr>
      </w:pPr>
      <w:r>
        <w:rPr>
          <w:rFonts w:cs="Arial"/>
          <w:b/>
          <w:bCs/>
          <w:szCs w:val="24"/>
        </w:rPr>
        <w:t>agevolazioni contributive</w:t>
      </w:r>
    </w:p>
    <w:p w14:paraId="7EA108CA" w14:textId="6BA514C8" w:rsidR="00FC2870" w:rsidRPr="00FC2870" w:rsidRDefault="00FC2870" w:rsidP="00FC2870">
      <w:pPr>
        <w:spacing w:after="120"/>
        <w:rPr>
          <w:rFonts w:cs="Arial"/>
          <w:bCs/>
          <w:szCs w:val="24"/>
        </w:rPr>
      </w:pPr>
      <w:r w:rsidRPr="00FC2870">
        <w:rPr>
          <w:rFonts w:cs="Arial"/>
          <w:bCs/>
          <w:szCs w:val="24"/>
        </w:rPr>
        <w:t>Sono state rimodulate e semplificate le agevolazioni riconosciute a</w:t>
      </w:r>
      <w:r w:rsidR="007C7A2A">
        <w:rPr>
          <w:rFonts w:cs="Arial"/>
          <w:bCs/>
          <w:szCs w:val="24"/>
        </w:rPr>
        <w:t>i datori di lavoro a valere sulla contribuzione alla previdenza complementare (</w:t>
      </w:r>
      <w:r w:rsidRPr="00FC2870">
        <w:rPr>
          <w:rFonts w:cs="Arial"/>
          <w:bCs/>
          <w:szCs w:val="24"/>
        </w:rPr>
        <w:t>Fondo Mario Negri</w:t>
      </w:r>
      <w:r w:rsidR="007C7A2A">
        <w:rPr>
          <w:rFonts w:cs="Arial"/>
          <w:bCs/>
          <w:szCs w:val="24"/>
        </w:rPr>
        <w:t>)</w:t>
      </w:r>
      <w:r w:rsidRPr="00FC2870">
        <w:rPr>
          <w:rFonts w:cs="Arial"/>
          <w:bCs/>
          <w:szCs w:val="24"/>
        </w:rPr>
        <w:t xml:space="preserve"> e </w:t>
      </w:r>
      <w:r w:rsidR="007C7A2A">
        <w:rPr>
          <w:rFonts w:cs="Arial"/>
          <w:bCs/>
          <w:szCs w:val="24"/>
        </w:rPr>
        <w:t>all’</w:t>
      </w:r>
      <w:r w:rsidRPr="00FC2870">
        <w:rPr>
          <w:rFonts w:cs="Arial"/>
          <w:bCs/>
          <w:szCs w:val="24"/>
        </w:rPr>
        <w:t xml:space="preserve">Associazione Antonio Pastore per favorire l’assunzione e la nomina di dirigenti. A decorrere dal 1° gennaio 2026 le agevolazioni non saranno più legate all’età e potranno essere usufruite solo una volta nell’ambito della carriera lavorativa del dirigente per un periodo massimo di </w:t>
      </w:r>
      <w:r w:rsidR="007C7A2A">
        <w:rPr>
          <w:rFonts w:cs="Arial"/>
          <w:bCs/>
          <w:szCs w:val="24"/>
        </w:rPr>
        <w:t>due</w:t>
      </w:r>
      <w:r w:rsidRPr="00FC2870">
        <w:rPr>
          <w:rFonts w:cs="Arial"/>
          <w:bCs/>
          <w:szCs w:val="24"/>
        </w:rPr>
        <w:t xml:space="preserve"> anni. Sempre con riferimento alle assunzioni/nomine intervenute a decorrere 1° gennaio 2026, l’agevolazione contributiva in base al reddito è stata confermata a titolo sperimentale per un anno con delle modificazioni, ferma restando la misura a favore delle aziende relativamente alla contribuzione al Fondo Mario Negri (riduzione a 300 euro annui).</w:t>
      </w:r>
    </w:p>
    <w:tbl>
      <w:tblPr>
        <w:tblStyle w:val="Grigliatabella"/>
        <w:tblW w:w="5000" w:type="pct"/>
        <w:jc w:val="center"/>
        <w:shd w:val="clear" w:color="auto" w:fill="FFFFFF" w:themeFill="background1"/>
        <w:tblLook w:val="04A0" w:firstRow="1" w:lastRow="0" w:firstColumn="1" w:lastColumn="0" w:noHBand="0" w:noVBand="1"/>
      </w:tblPr>
      <w:tblGrid>
        <w:gridCol w:w="3451"/>
        <w:gridCol w:w="3073"/>
        <w:gridCol w:w="3104"/>
      </w:tblGrid>
      <w:tr w:rsidR="00FC2870" w:rsidRPr="00FC2870" w14:paraId="67C70CBC" w14:textId="77777777" w:rsidTr="00F66BE3">
        <w:trPr>
          <w:jc w:val="center"/>
        </w:trPr>
        <w:tc>
          <w:tcPr>
            <w:tcW w:w="1792" w:type="pct"/>
            <w:shd w:val="clear" w:color="auto" w:fill="FFFFFF" w:themeFill="background1"/>
          </w:tcPr>
          <w:p w14:paraId="7ABA5245" w14:textId="26F9D93C" w:rsidR="00FC2870" w:rsidRPr="00FC2870" w:rsidRDefault="007C7A2A" w:rsidP="007C7A2A">
            <w:pPr>
              <w:spacing w:after="120"/>
              <w:ind w:firstLine="0"/>
              <w:rPr>
                <w:rFonts w:cs="Arial"/>
                <w:sz w:val="22"/>
                <w:szCs w:val="22"/>
              </w:rPr>
            </w:pPr>
            <w:r w:rsidRPr="00F66BE3">
              <w:rPr>
                <w:rFonts w:cs="Arial"/>
                <w:sz w:val="22"/>
                <w:szCs w:val="22"/>
              </w:rPr>
              <w:t>r</w:t>
            </w:r>
            <w:r w:rsidR="00FC2870" w:rsidRPr="00FC2870">
              <w:rPr>
                <w:rFonts w:cs="Arial"/>
                <w:sz w:val="22"/>
                <w:szCs w:val="22"/>
              </w:rPr>
              <w:t>iferimento normativo</w:t>
            </w:r>
          </w:p>
        </w:tc>
        <w:tc>
          <w:tcPr>
            <w:tcW w:w="1596" w:type="pct"/>
            <w:shd w:val="clear" w:color="auto" w:fill="FFFFFF" w:themeFill="background1"/>
          </w:tcPr>
          <w:p w14:paraId="01B20CDB" w14:textId="423A33A4" w:rsidR="00FC2870" w:rsidRPr="00FC2870" w:rsidRDefault="007C7A2A" w:rsidP="00F66BE3">
            <w:pPr>
              <w:spacing w:after="120"/>
              <w:ind w:firstLine="0"/>
              <w:jc w:val="center"/>
              <w:rPr>
                <w:rFonts w:cs="Arial"/>
                <w:sz w:val="22"/>
                <w:szCs w:val="22"/>
              </w:rPr>
            </w:pPr>
            <w:r w:rsidRPr="00F66BE3">
              <w:rPr>
                <w:rFonts w:cs="Arial"/>
                <w:sz w:val="22"/>
                <w:szCs w:val="22"/>
              </w:rPr>
              <w:t>a</w:t>
            </w:r>
            <w:r w:rsidR="00FC2870" w:rsidRPr="00FC2870">
              <w:rPr>
                <w:rFonts w:cs="Arial"/>
                <w:sz w:val="22"/>
                <w:szCs w:val="22"/>
              </w:rPr>
              <w:t>rticolo 30</w:t>
            </w:r>
            <w:r w:rsidRPr="00F66BE3">
              <w:rPr>
                <w:rFonts w:cs="Arial"/>
                <w:sz w:val="22"/>
                <w:szCs w:val="22"/>
              </w:rPr>
              <w:t xml:space="preserve"> (cc. </w:t>
            </w:r>
            <w:r w:rsidR="00FC2870" w:rsidRPr="00FC2870">
              <w:rPr>
                <w:rFonts w:cs="Arial"/>
                <w:sz w:val="22"/>
                <w:szCs w:val="22"/>
              </w:rPr>
              <w:t>1-3</w:t>
            </w:r>
            <w:r w:rsidRPr="00F66BE3">
              <w:rPr>
                <w:rFonts w:cs="Arial"/>
                <w:sz w:val="22"/>
                <w:szCs w:val="22"/>
              </w:rPr>
              <w:t>)</w:t>
            </w:r>
          </w:p>
        </w:tc>
        <w:tc>
          <w:tcPr>
            <w:tcW w:w="1612" w:type="pct"/>
            <w:shd w:val="clear" w:color="auto" w:fill="FFFFFF" w:themeFill="background1"/>
          </w:tcPr>
          <w:p w14:paraId="77648ECC" w14:textId="0A59768B" w:rsidR="00FC2870" w:rsidRPr="00FC2870" w:rsidRDefault="007C7A2A" w:rsidP="00F66BE3">
            <w:pPr>
              <w:spacing w:after="120"/>
              <w:ind w:firstLine="0"/>
              <w:rPr>
                <w:rFonts w:cs="Arial"/>
                <w:sz w:val="22"/>
                <w:szCs w:val="22"/>
              </w:rPr>
            </w:pPr>
            <w:r w:rsidRPr="00F66BE3">
              <w:rPr>
                <w:rFonts w:cs="Arial"/>
                <w:sz w:val="22"/>
                <w:szCs w:val="22"/>
              </w:rPr>
              <w:t>a</w:t>
            </w:r>
            <w:r w:rsidR="00FC2870" w:rsidRPr="00FC2870">
              <w:rPr>
                <w:rFonts w:cs="Arial"/>
                <w:sz w:val="22"/>
                <w:szCs w:val="22"/>
              </w:rPr>
              <w:t>rticolo 30</w:t>
            </w:r>
            <w:r w:rsidRPr="00F66BE3">
              <w:rPr>
                <w:rFonts w:cs="Arial"/>
                <w:sz w:val="22"/>
                <w:szCs w:val="22"/>
              </w:rPr>
              <w:t xml:space="preserve"> (cc. 4 e segg.</w:t>
            </w:r>
            <w:r w:rsidR="00FC2870" w:rsidRPr="00FC2870">
              <w:rPr>
                <w:rFonts w:cs="Arial"/>
                <w:sz w:val="22"/>
                <w:szCs w:val="22"/>
              </w:rPr>
              <w:t>*)</w:t>
            </w:r>
          </w:p>
        </w:tc>
      </w:tr>
      <w:tr w:rsidR="00FC2870" w:rsidRPr="00FC2870" w14:paraId="293B2080" w14:textId="77777777" w:rsidTr="00F66BE3">
        <w:trPr>
          <w:jc w:val="center"/>
        </w:trPr>
        <w:tc>
          <w:tcPr>
            <w:tcW w:w="1792" w:type="pct"/>
            <w:shd w:val="clear" w:color="auto" w:fill="FFFFFF" w:themeFill="background1"/>
          </w:tcPr>
          <w:p w14:paraId="5A408666" w14:textId="27BFE7E1" w:rsidR="00FC2870" w:rsidRPr="00FC2870" w:rsidRDefault="007C7A2A" w:rsidP="007C7A2A">
            <w:pPr>
              <w:spacing w:after="120"/>
              <w:ind w:firstLine="0"/>
              <w:rPr>
                <w:rFonts w:cs="Arial"/>
                <w:sz w:val="22"/>
                <w:szCs w:val="22"/>
              </w:rPr>
            </w:pPr>
            <w:r w:rsidRPr="00F66BE3">
              <w:rPr>
                <w:rFonts w:cs="Arial"/>
                <w:sz w:val="22"/>
                <w:szCs w:val="22"/>
              </w:rPr>
              <w:t>d</w:t>
            </w:r>
            <w:r w:rsidR="00FC2870" w:rsidRPr="00FC2870">
              <w:rPr>
                <w:rFonts w:cs="Arial"/>
                <w:sz w:val="22"/>
                <w:szCs w:val="22"/>
              </w:rPr>
              <w:t>urata massima</w:t>
            </w:r>
          </w:p>
        </w:tc>
        <w:tc>
          <w:tcPr>
            <w:tcW w:w="1596" w:type="pct"/>
            <w:shd w:val="clear" w:color="auto" w:fill="FFFFFF" w:themeFill="background1"/>
          </w:tcPr>
          <w:p w14:paraId="7870EBCA" w14:textId="7D88F6EA" w:rsidR="00FC2870" w:rsidRPr="00FC2870" w:rsidRDefault="00BE20C2" w:rsidP="00F66BE3">
            <w:pPr>
              <w:spacing w:after="120"/>
              <w:ind w:firstLine="0"/>
              <w:jc w:val="center"/>
              <w:rPr>
                <w:rFonts w:cs="Arial"/>
                <w:sz w:val="22"/>
                <w:szCs w:val="22"/>
              </w:rPr>
            </w:pPr>
            <w:r>
              <w:rPr>
                <w:rFonts w:cs="Arial"/>
                <w:sz w:val="22"/>
                <w:szCs w:val="22"/>
              </w:rPr>
              <w:t>due</w:t>
            </w:r>
            <w:r w:rsidR="00FC2870" w:rsidRPr="00FC2870">
              <w:rPr>
                <w:rFonts w:cs="Arial"/>
                <w:sz w:val="22"/>
                <w:szCs w:val="22"/>
              </w:rPr>
              <w:t xml:space="preserve"> anni (**)</w:t>
            </w:r>
          </w:p>
        </w:tc>
        <w:tc>
          <w:tcPr>
            <w:tcW w:w="1612" w:type="pct"/>
            <w:shd w:val="clear" w:color="auto" w:fill="FFFFFF" w:themeFill="background1"/>
          </w:tcPr>
          <w:p w14:paraId="1F12A470" w14:textId="6676E940" w:rsidR="00FC2870" w:rsidRPr="00FC2870" w:rsidRDefault="00BE20C2" w:rsidP="00F66BE3">
            <w:pPr>
              <w:spacing w:after="120"/>
              <w:rPr>
                <w:rFonts w:cs="Arial"/>
                <w:sz w:val="22"/>
                <w:szCs w:val="22"/>
              </w:rPr>
            </w:pPr>
            <w:r>
              <w:rPr>
                <w:rFonts w:cs="Arial"/>
                <w:sz w:val="22"/>
                <w:szCs w:val="22"/>
              </w:rPr>
              <w:t>due</w:t>
            </w:r>
            <w:r w:rsidR="00FC2870" w:rsidRPr="00FC2870">
              <w:rPr>
                <w:rFonts w:cs="Arial"/>
                <w:sz w:val="22"/>
                <w:szCs w:val="22"/>
              </w:rPr>
              <w:t xml:space="preserve"> anni</w:t>
            </w:r>
          </w:p>
        </w:tc>
      </w:tr>
      <w:tr w:rsidR="00FC2870" w:rsidRPr="00FC2870" w14:paraId="628FA89F" w14:textId="77777777" w:rsidTr="00F66BE3">
        <w:trPr>
          <w:jc w:val="center"/>
        </w:trPr>
        <w:tc>
          <w:tcPr>
            <w:tcW w:w="1792" w:type="pct"/>
            <w:shd w:val="clear" w:color="auto" w:fill="FFFFFF" w:themeFill="background1"/>
          </w:tcPr>
          <w:p w14:paraId="5C5A90BC" w14:textId="1EBD031B" w:rsidR="00FC2870" w:rsidRPr="00FC2870" w:rsidRDefault="007C7A2A" w:rsidP="007C7A2A">
            <w:pPr>
              <w:spacing w:after="120"/>
              <w:ind w:firstLine="0"/>
              <w:rPr>
                <w:rFonts w:cs="Arial"/>
                <w:sz w:val="22"/>
                <w:szCs w:val="22"/>
              </w:rPr>
            </w:pPr>
            <w:r w:rsidRPr="00F66BE3">
              <w:rPr>
                <w:rFonts w:cs="Arial"/>
                <w:sz w:val="22"/>
                <w:szCs w:val="22"/>
              </w:rPr>
              <w:t>p</w:t>
            </w:r>
            <w:r w:rsidR="00FC2870" w:rsidRPr="00FC2870">
              <w:rPr>
                <w:rFonts w:cs="Arial"/>
                <w:sz w:val="22"/>
                <w:szCs w:val="22"/>
              </w:rPr>
              <w:t>ossibilità di utilizzo</w:t>
            </w:r>
          </w:p>
        </w:tc>
        <w:tc>
          <w:tcPr>
            <w:tcW w:w="3208" w:type="pct"/>
            <w:gridSpan w:val="2"/>
            <w:shd w:val="clear" w:color="auto" w:fill="FFFFFF" w:themeFill="background1"/>
          </w:tcPr>
          <w:p w14:paraId="196F6C05" w14:textId="7A82DDF1" w:rsidR="00FC2870" w:rsidRPr="00FC2870" w:rsidRDefault="007C7A2A" w:rsidP="00F66BE3">
            <w:pPr>
              <w:spacing w:after="120"/>
              <w:ind w:firstLine="0"/>
              <w:jc w:val="center"/>
              <w:rPr>
                <w:rFonts w:cs="Arial"/>
                <w:sz w:val="22"/>
                <w:szCs w:val="22"/>
              </w:rPr>
            </w:pPr>
            <w:r w:rsidRPr="00F66BE3">
              <w:rPr>
                <w:rFonts w:cs="Arial"/>
                <w:sz w:val="22"/>
                <w:szCs w:val="22"/>
              </w:rPr>
              <w:t>u</w:t>
            </w:r>
            <w:r w:rsidR="00FC2870" w:rsidRPr="00FC2870">
              <w:rPr>
                <w:rFonts w:cs="Arial"/>
                <w:sz w:val="22"/>
                <w:szCs w:val="22"/>
              </w:rPr>
              <w:t>na sola volta nella carriera lavorativa del dirigente (***)</w:t>
            </w:r>
          </w:p>
        </w:tc>
      </w:tr>
      <w:tr w:rsidR="00FC2870" w:rsidRPr="00FC2870" w14:paraId="25890EC4" w14:textId="77777777" w:rsidTr="007C7A2A">
        <w:trPr>
          <w:jc w:val="center"/>
        </w:trPr>
        <w:tc>
          <w:tcPr>
            <w:tcW w:w="1792" w:type="pct"/>
            <w:shd w:val="clear" w:color="auto" w:fill="FFFFFF" w:themeFill="background1"/>
          </w:tcPr>
          <w:p w14:paraId="3C44CD6E" w14:textId="057AA76E" w:rsidR="00FC2870" w:rsidRPr="00FC2870" w:rsidRDefault="007C7A2A" w:rsidP="007C7A2A">
            <w:pPr>
              <w:spacing w:after="120"/>
              <w:ind w:firstLine="0"/>
              <w:rPr>
                <w:rFonts w:cs="Arial"/>
                <w:sz w:val="22"/>
                <w:szCs w:val="22"/>
              </w:rPr>
            </w:pPr>
            <w:r w:rsidRPr="00F66BE3">
              <w:rPr>
                <w:rFonts w:cs="Arial"/>
                <w:sz w:val="22"/>
                <w:szCs w:val="22"/>
              </w:rPr>
              <w:t>c</w:t>
            </w:r>
            <w:r w:rsidR="00FC2870" w:rsidRPr="00FC2870">
              <w:rPr>
                <w:rFonts w:cs="Arial"/>
                <w:sz w:val="22"/>
                <w:szCs w:val="22"/>
              </w:rPr>
              <w:t>ontribuzione Fondo M</w:t>
            </w:r>
            <w:r w:rsidR="00F66BE3" w:rsidRPr="00F66BE3">
              <w:rPr>
                <w:rFonts w:cs="Arial"/>
                <w:sz w:val="22"/>
                <w:szCs w:val="22"/>
              </w:rPr>
              <w:t>.</w:t>
            </w:r>
            <w:r w:rsidR="00FC2870" w:rsidRPr="00FC2870">
              <w:rPr>
                <w:rFonts w:cs="Arial"/>
                <w:sz w:val="22"/>
                <w:szCs w:val="22"/>
              </w:rPr>
              <w:t xml:space="preserve"> Negri</w:t>
            </w:r>
          </w:p>
        </w:tc>
        <w:tc>
          <w:tcPr>
            <w:tcW w:w="1596" w:type="pct"/>
            <w:shd w:val="clear" w:color="auto" w:fill="FFFFFF" w:themeFill="background1"/>
          </w:tcPr>
          <w:p w14:paraId="3689BD7E" w14:textId="77777777" w:rsidR="00FC2870" w:rsidRPr="00FC2870" w:rsidRDefault="00FC2870" w:rsidP="007C7A2A">
            <w:pPr>
              <w:spacing w:after="120"/>
              <w:ind w:firstLine="0"/>
              <w:rPr>
                <w:rFonts w:cs="Arial"/>
                <w:sz w:val="22"/>
                <w:szCs w:val="22"/>
              </w:rPr>
            </w:pPr>
            <w:r w:rsidRPr="00FC2870">
              <w:rPr>
                <w:rFonts w:cs="Arial"/>
                <w:sz w:val="22"/>
                <w:szCs w:val="22"/>
              </w:rPr>
              <w:t>5.122,92 euro annui, di cui 1.184,49 a carico dirigente + possibilità conferimento TFR</w:t>
            </w:r>
          </w:p>
        </w:tc>
        <w:tc>
          <w:tcPr>
            <w:tcW w:w="1612" w:type="pct"/>
            <w:shd w:val="clear" w:color="auto" w:fill="FFFFFF" w:themeFill="background1"/>
          </w:tcPr>
          <w:p w14:paraId="301EB817" w14:textId="3A80230F" w:rsidR="00FC2870" w:rsidRPr="00FC2870" w:rsidRDefault="00FC2870" w:rsidP="007C7A2A">
            <w:pPr>
              <w:spacing w:after="120"/>
              <w:ind w:firstLine="0"/>
              <w:rPr>
                <w:rFonts w:cs="Arial"/>
                <w:sz w:val="22"/>
                <w:szCs w:val="22"/>
              </w:rPr>
            </w:pPr>
            <w:r w:rsidRPr="00FC2870">
              <w:rPr>
                <w:rFonts w:cs="Arial"/>
                <w:sz w:val="22"/>
                <w:szCs w:val="22"/>
              </w:rPr>
              <w:t>300,00 euro annui a carico azienda</w:t>
            </w:r>
            <w:r w:rsidR="007C7A2A" w:rsidRPr="00F66BE3">
              <w:rPr>
                <w:rFonts w:cs="Arial"/>
                <w:sz w:val="22"/>
                <w:szCs w:val="22"/>
              </w:rPr>
              <w:t xml:space="preserve"> </w:t>
            </w:r>
            <w:r w:rsidRPr="00FC2870">
              <w:rPr>
                <w:rFonts w:cs="Arial"/>
                <w:sz w:val="22"/>
                <w:szCs w:val="22"/>
              </w:rPr>
              <w:t>+ possibilità conferimento TFR</w:t>
            </w:r>
          </w:p>
        </w:tc>
      </w:tr>
      <w:tr w:rsidR="00FC2870" w:rsidRPr="00FC2870" w14:paraId="34166696" w14:textId="77777777" w:rsidTr="007C7A2A">
        <w:trPr>
          <w:jc w:val="center"/>
        </w:trPr>
        <w:tc>
          <w:tcPr>
            <w:tcW w:w="1792" w:type="pct"/>
            <w:shd w:val="clear" w:color="auto" w:fill="FFFFFF" w:themeFill="background1"/>
          </w:tcPr>
          <w:p w14:paraId="160848D3" w14:textId="5E4F0F32" w:rsidR="00FC2870" w:rsidRPr="00FC2870" w:rsidRDefault="007C7A2A" w:rsidP="007C7A2A">
            <w:pPr>
              <w:spacing w:after="120"/>
              <w:ind w:firstLine="0"/>
              <w:rPr>
                <w:rFonts w:cs="Arial"/>
                <w:sz w:val="22"/>
                <w:szCs w:val="22"/>
              </w:rPr>
            </w:pPr>
            <w:r w:rsidRPr="00F66BE3">
              <w:rPr>
                <w:rFonts w:cs="Arial"/>
                <w:sz w:val="22"/>
                <w:szCs w:val="22"/>
              </w:rPr>
              <w:t>c</w:t>
            </w:r>
            <w:r w:rsidR="00FC2870" w:rsidRPr="00FC2870">
              <w:rPr>
                <w:rFonts w:cs="Arial"/>
                <w:sz w:val="22"/>
                <w:szCs w:val="22"/>
              </w:rPr>
              <w:t>ontribuzione Ass</w:t>
            </w:r>
            <w:r w:rsidR="00F66BE3" w:rsidRPr="00F66BE3">
              <w:rPr>
                <w:rFonts w:cs="Arial"/>
                <w:sz w:val="22"/>
                <w:szCs w:val="22"/>
              </w:rPr>
              <w:t xml:space="preserve">. </w:t>
            </w:r>
            <w:r w:rsidR="00FC2870" w:rsidRPr="00FC2870">
              <w:rPr>
                <w:rFonts w:cs="Arial"/>
                <w:sz w:val="22"/>
                <w:szCs w:val="22"/>
              </w:rPr>
              <w:t>A</w:t>
            </w:r>
            <w:r w:rsidR="00F66BE3" w:rsidRPr="00F66BE3">
              <w:rPr>
                <w:rFonts w:cs="Arial"/>
                <w:sz w:val="22"/>
                <w:szCs w:val="22"/>
              </w:rPr>
              <w:t>.</w:t>
            </w:r>
            <w:r w:rsidR="00FC2870" w:rsidRPr="00FC2870">
              <w:rPr>
                <w:rFonts w:cs="Arial"/>
                <w:sz w:val="22"/>
                <w:szCs w:val="22"/>
              </w:rPr>
              <w:t xml:space="preserve"> Pastore</w:t>
            </w:r>
          </w:p>
        </w:tc>
        <w:tc>
          <w:tcPr>
            <w:tcW w:w="3208" w:type="pct"/>
            <w:gridSpan w:val="2"/>
            <w:shd w:val="clear" w:color="auto" w:fill="FFFFFF" w:themeFill="background1"/>
          </w:tcPr>
          <w:p w14:paraId="56DE9567" w14:textId="5C4257CF" w:rsidR="00FC2870" w:rsidRPr="00FC2870" w:rsidRDefault="00F66BE3" w:rsidP="007C7A2A">
            <w:pPr>
              <w:spacing w:after="120"/>
              <w:ind w:firstLine="0"/>
              <w:rPr>
                <w:rFonts w:cs="Arial"/>
                <w:sz w:val="22"/>
                <w:szCs w:val="22"/>
              </w:rPr>
            </w:pPr>
            <w:r w:rsidRPr="00F66BE3">
              <w:rPr>
                <w:rFonts w:cs="Arial"/>
                <w:sz w:val="22"/>
                <w:szCs w:val="22"/>
              </w:rPr>
              <w:t>i</w:t>
            </w:r>
            <w:r w:rsidR="00FC2870" w:rsidRPr="00FC2870">
              <w:rPr>
                <w:rFonts w:cs="Arial"/>
                <w:sz w:val="22"/>
                <w:szCs w:val="22"/>
              </w:rPr>
              <w:t xml:space="preserve">ntegralmente a carico azienda, comprende tutte le garanzie assicurative ad eccezione della </w:t>
            </w:r>
            <w:r w:rsidR="00BE20C2">
              <w:rPr>
                <w:rFonts w:cs="Arial"/>
                <w:sz w:val="22"/>
                <w:szCs w:val="22"/>
              </w:rPr>
              <w:t>m</w:t>
            </w:r>
            <w:r w:rsidR="00FC2870" w:rsidRPr="00FC2870">
              <w:rPr>
                <w:rFonts w:cs="Arial"/>
                <w:sz w:val="22"/>
                <w:szCs w:val="22"/>
              </w:rPr>
              <w:t>ista, per un importo indicativo pari a 1.768 euro annui (****)</w:t>
            </w:r>
          </w:p>
        </w:tc>
      </w:tr>
      <w:tr w:rsidR="00FC2870" w:rsidRPr="00FC2870" w14:paraId="686B84F4" w14:textId="77777777" w:rsidTr="00F66BE3">
        <w:trPr>
          <w:jc w:val="center"/>
        </w:trPr>
        <w:tc>
          <w:tcPr>
            <w:tcW w:w="1792" w:type="pct"/>
            <w:shd w:val="clear" w:color="auto" w:fill="FFFFFF" w:themeFill="background1"/>
          </w:tcPr>
          <w:p w14:paraId="5A6A5DFC" w14:textId="0312749F" w:rsidR="00FC2870" w:rsidRPr="00FC2870" w:rsidRDefault="007C7A2A" w:rsidP="007C7A2A">
            <w:pPr>
              <w:spacing w:after="120"/>
              <w:ind w:firstLine="0"/>
              <w:rPr>
                <w:rFonts w:cs="Arial"/>
                <w:sz w:val="22"/>
                <w:szCs w:val="22"/>
              </w:rPr>
            </w:pPr>
            <w:r w:rsidRPr="00F66BE3">
              <w:rPr>
                <w:rFonts w:cs="Arial"/>
                <w:sz w:val="22"/>
                <w:szCs w:val="22"/>
              </w:rPr>
              <w:t>c</w:t>
            </w:r>
            <w:r w:rsidR="00FC2870" w:rsidRPr="00FC2870">
              <w:rPr>
                <w:rFonts w:cs="Arial"/>
                <w:sz w:val="22"/>
                <w:szCs w:val="22"/>
              </w:rPr>
              <w:t>ontribuzione FASDAC e CFMT</w:t>
            </w:r>
          </w:p>
        </w:tc>
        <w:tc>
          <w:tcPr>
            <w:tcW w:w="3208" w:type="pct"/>
            <w:gridSpan w:val="2"/>
            <w:shd w:val="clear" w:color="auto" w:fill="FFFFFF" w:themeFill="background1"/>
          </w:tcPr>
          <w:p w14:paraId="3DA4700D" w14:textId="77777777" w:rsidR="00FC2870" w:rsidRPr="00FC2870" w:rsidRDefault="00FC2870" w:rsidP="00F66BE3">
            <w:pPr>
              <w:spacing w:after="120"/>
              <w:ind w:firstLine="0"/>
              <w:jc w:val="center"/>
              <w:rPr>
                <w:rFonts w:cs="Arial"/>
                <w:sz w:val="22"/>
                <w:szCs w:val="22"/>
              </w:rPr>
            </w:pPr>
            <w:r w:rsidRPr="00FC2870">
              <w:rPr>
                <w:rFonts w:cs="Arial"/>
                <w:sz w:val="22"/>
                <w:szCs w:val="22"/>
              </w:rPr>
              <w:t>ordinaria</w:t>
            </w:r>
          </w:p>
        </w:tc>
      </w:tr>
      <w:tr w:rsidR="00F66BE3" w:rsidRPr="00F66BE3" w14:paraId="2AA80478" w14:textId="77777777" w:rsidTr="00F66BE3">
        <w:trPr>
          <w:jc w:val="center"/>
        </w:trPr>
        <w:tc>
          <w:tcPr>
            <w:tcW w:w="5000" w:type="pct"/>
            <w:gridSpan w:val="3"/>
            <w:shd w:val="clear" w:color="auto" w:fill="FFFFFF" w:themeFill="background1"/>
          </w:tcPr>
          <w:p w14:paraId="7008F10D" w14:textId="77777777" w:rsidR="00F66BE3" w:rsidRPr="00F66BE3" w:rsidRDefault="00F66BE3" w:rsidP="00F66BE3">
            <w:pPr>
              <w:spacing w:after="120"/>
              <w:ind w:firstLine="0"/>
              <w:rPr>
                <w:rFonts w:cs="Arial"/>
                <w:sz w:val="16"/>
                <w:szCs w:val="16"/>
              </w:rPr>
            </w:pPr>
            <w:r w:rsidRPr="00F66BE3">
              <w:rPr>
                <w:rFonts w:cs="Arial"/>
                <w:sz w:val="16"/>
                <w:szCs w:val="16"/>
              </w:rPr>
              <w:t>(*) solo datori di lavoro che non hanno dirigenti nel loro organico</w:t>
            </w:r>
          </w:p>
          <w:p w14:paraId="22148552" w14:textId="1393914F" w:rsidR="00F66BE3" w:rsidRPr="00F66BE3" w:rsidRDefault="00F66BE3" w:rsidP="00F66BE3">
            <w:pPr>
              <w:spacing w:after="120"/>
              <w:ind w:firstLine="0"/>
              <w:rPr>
                <w:rFonts w:cs="Arial"/>
                <w:sz w:val="16"/>
                <w:szCs w:val="16"/>
              </w:rPr>
            </w:pPr>
            <w:r w:rsidRPr="00F66BE3">
              <w:rPr>
                <w:rFonts w:cs="Arial"/>
                <w:sz w:val="16"/>
                <w:szCs w:val="16"/>
              </w:rPr>
              <w:t xml:space="preserve">(**) elevata a </w:t>
            </w:r>
            <w:r w:rsidR="00BE20C2">
              <w:rPr>
                <w:rFonts w:cs="Arial"/>
                <w:sz w:val="16"/>
                <w:szCs w:val="16"/>
              </w:rPr>
              <w:t>tre</w:t>
            </w:r>
            <w:r w:rsidRPr="00F66BE3">
              <w:rPr>
                <w:rFonts w:cs="Arial"/>
                <w:sz w:val="16"/>
                <w:szCs w:val="16"/>
              </w:rPr>
              <w:t xml:space="preserve"> anni se si applica la normativa sull’invecchiamento attivo</w:t>
            </w:r>
          </w:p>
          <w:p w14:paraId="084B6F89" w14:textId="77777777" w:rsidR="00F66BE3" w:rsidRPr="00F66BE3" w:rsidRDefault="00F66BE3" w:rsidP="00F66BE3">
            <w:pPr>
              <w:spacing w:after="120"/>
              <w:ind w:firstLine="0"/>
              <w:rPr>
                <w:rFonts w:cs="Arial"/>
                <w:sz w:val="16"/>
                <w:szCs w:val="16"/>
              </w:rPr>
            </w:pPr>
            <w:r w:rsidRPr="00F66BE3">
              <w:rPr>
                <w:rFonts w:cs="Arial"/>
                <w:sz w:val="16"/>
                <w:szCs w:val="16"/>
              </w:rPr>
              <w:t>(***) deroga per invecchiamento attivo</w:t>
            </w:r>
          </w:p>
          <w:p w14:paraId="13AE8EC6" w14:textId="51029EF4" w:rsidR="00F66BE3" w:rsidRPr="00F66BE3" w:rsidRDefault="00F66BE3" w:rsidP="00F66BE3">
            <w:pPr>
              <w:spacing w:after="120"/>
              <w:ind w:firstLine="0"/>
              <w:rPr>
                <w:rFonts w:cs="Arial"/>
                <w:sz w:val="18"/>
                <w:szCs w:val="18"/>
              </w:rPr>
            </w:pPr>
            <w:r w:rsidRPr="00F66BE3">
              <w:rPr>
                <w:rFonts w:cs="Arial"/>
                <w:sz w:val="16"/>
                <w:szCs w:val="16"/>
              </w:rPr>
              <w:t>(****) ipotesi dirigente uomo con età assicurativa pari a 45 anni</w:t>
            </w:r>
          </w:p>
        </w:tc>
      </w:tr>
    </w:tbl>
    <w:p w14:paraId="4D3BB5BB" w14:textId="77777777" w:rsidR="00FC2870" w:rsidRPr="00FC2870" w:rsidRDefault="00FC2870" w:rsidP="00FC2870">
      <w:pPr>
        <w:spacing w:after="120"/>
        <w:rPr>
          <w:rFonts w:cs="Arial"/>
          <w:bCs/>
          <w:szCs w:val="24"/>
        </w:rPr>
      </w:pPr>
    </w:p>
    <w:p w14:paraId="305DF671" w14:textId="77777777" w:rsidR="00F66BE3" w:rsidRDefault="00F66BE3" w:rsidP="00FC2870">
      <w:pPr>
        <w:spacing w:after="120"/>
        <w:rPr>
          <w:rFonts w:cs="Arial"/>
          <w:b/>
          <w:bCs/>
          <w:szCs w:val="24"/>
        </w:rPr>
      </w:pPr>
      <w:r>
        <w:rPr>
          <w:rFonts w:cs="Arial"/>
          <w:b/>
          <w:bCs/>
          <w:szCs w:val="24"/>
        </w:rPr>
        <w:t>i</w:t>
      </w:r>
      <w:r w:rsidR="00FC2870" w:rsidRPr="00FC2870">
        <w:rPr>
          <w:rFonts w:cs="Arial"/>
          <w:b/>
          <w:bCs/>
          <w:szCs w:val="24"/>
        </w:rPr>
        <w:t>nvecchiamento attivo</w:t>
      </w:r>
    </w:p>
    <w:p w14:paraId="06B793D0" w14:textId="7762280F" w:rsidR="00FC2870" w:rsidRPr="00FC2870" w:rsidRDefault="00FC2870" w:rsidP="00FC2870">
      <w:pPr>
        <w:spacing w:after="120"/>
        <w:rPr>
          <w:rFonts w:cs="Arial"/>
          <w:bCs/>
          <w:szCs w:val="24"/>
        </w:rPr>
      </w:pPr>
      <w:r w:rsidRPr="00FC2870">
        <w:rPr>
          <w:rFonts w:cs="Arial"/>
          <w:bCs/>
          <w:szCs w:val="24"/>
        </w:rPr>
        <w:t xml:space="preserve">Al fine di favorire il ricambio generazionale è stata introdotta una norma sperimentale che permetterà alle aziende di concordare a condizioni agevolate la permanenza dei dirigenti senior per lo svolgimento di funzioni di tutoraggio e mentoring. </w:t>
      </w:r>
      <w:r w:rsidR="00A77CB1">
        <w:rPr>
          <w:rFonts w:cs="Arial"/>
          <w:bCs/>
          <w:szCs w:val="24"/>
        </w:rPr>
        <w:t>L’</w:t>
      </w:r>
      <w:r w:rsidRPr="00FC2870">
        <w:rPr>
          <w:rFonts w:cs="Arial"/>
          <w:bCs/>
          <w:szCs w:val="24"/>
        </w:rPr>
        <w:t xml:space="preserve">agevolazione consentirà alle aziende di applicare la contribuzione ridotta spettante per i dirigenti di prima nomina anche ai dirigenti di età anagrafica fino a </w:t>
      </w:r>
      <w:r w:rsidR="00BE20C2">
        <w:rPr>
          <w:rFonts w:cs="Arial"/>
          <w:bCs/>
          <w:szCs w:val="24"/>
        </w:rPr>
        <w:t>tre</w:t>
      </w:r>
      <w:r w:rsidRPr="00FC2870">
        <w:rPr>
          <w:rFonts w:cs="Arial"/>
          <w:bCs/>
          <w:szCs w:val="24"/>
        </w:rPr>
        <w:t xml:space="preserve"> anni inferiore rispetto all’età pensionabile di vecchiaia (attualmente 67 anni) che siano cessati per qualsiasi motivo e accettino di stipulare un contratto a termine, anche a tempo parziale. L’agevolazione si applicherà per un massimo di </w:t>
      </w:r>
      <w:r w:rsidR="00BE20C2">
        <w:rPr>
          <w:rFonts w:cs="Arial"/>
          <w:bCs/>
          <w:szCs w:val="24"/>
        </w:rPr>
        <w:t>tre</w:t>
      </w:r>
      <w:r w:rsidRPr="00FC2870">
        <w:rPr>
          <w:rFonts w:cs="Arial"/>
          <w:bCs/>
          <w:szCs w:val="24"/>
        </w:rPr>
        <w:t xml:space="preserve"> anni anche nel caso in cui la contribuzione ridotta sia stata utilizzata in precedenti rapporti di lavoro. In caso di cessazione anticipata del contratto a termine al dirigente spetterà un indennizzo pari alle mensilità comprese tra la data di cessazione e la data in cui il contratto avrebbe avuto termine.</w:t>
      </w:r>
    </w:p>
    <w:p w14:paraId="4BAE53F9" w14:textId="77777777" w:rsidR="00FC2870" w:rsidRPr="00FC2870" w:rsidRDefault="00FC2870" w:rsidP="00FC2870">
      <w:pPr>
        <w:spacing w:after="120"/>
        <w:rPr>
          <w:rFonts w:cs="Arial"/>
          <w:bCs/>
          <w:szCs w:val="24"/>
        </w:rPr>
      </w:pPr>
    </w:p>
    <w:p w14:paraId="6FDAB204" w14:textId="77777777" w:rsidR="00F66BE3" w:rsidRDefault="00F66BE3" w:rsidP="00FC2870">
      <w:pPr>
        <w:spacing w:after="120"/>
        <w:rPr>
          <w:rFonts w:cs="Arial"/>
          <w:b/>
          <w:bCs/>
          <w:szCs w:val="24"/>
        </w:rPr>
      </w:pPr>
      <w:r>
        <w:rPr>
          <w:rFonts w:cs="Arial"/>
          <w:b/>
          <w:bCs/>
          <w:szCs w:val="24"/>
        </w:rPr>
        <w:t>g</w:t>
      </w:r>
      <w:r w:rsidR="00FC2870" w:rsidRPr="00FC2870">
        <w:rPr>
          <w:rFonts w:cs="Arial"/>
          <w:b/>
          <w:bCs/>
          <w:szCs w:val="24"/>
        </w:rPr>
        <w:t>ravi patologie</w:t>
      </w:r>
    </w:p>
    <w:p w14:paraId="79D8673F" w14:textId="3B2736AF" w:rsidR="00FC2870" w:rsidRPr="00FC2870" w:rsidRDefault="00FC2870" w:rsidP="00FC2870">
      <w:pPr>
        <w:spacing w:after="120"/>
        <w:rPr>
          <w:rFonts w:cs="Arial"/>
          <w:bCs/>
          <w:szCs w:val="24"/>
        </w:rPr>
      </w:pPr>
      <w:r w:rsidRPr="00FC2870">
        <w:rPr>
          <w:rFonts w:cs="Arial"/>
          <w:bCs/>
          <w:szCs w:val="24"/>
        </w:rPr>
        <w:t xml:space="preserve">È stato convenuto di riconoscere ai dirigenti affetti da gravi patologie invalidanti (con grado di invalidità pari almeno al 74%) il mantenimento della copertura sanitaria </w:t>
      </w:r>
      <w:r w:rsidR="00BE20C2">
        <w:rPr>
          <w:rFonts w:cs="Arial"/>
          <w:bCs/>
          <w:szCs w:val="24"/>
        </w:rPr>
        <w:t>FASDAC</w:t>
      </w:r>
      <w:r w:rsidRPr="00FC2870">
        <w:rPr>
          <w:rFonts w:cs="Arial"/>
          <w:bCs/>
          <w:szCs w:val="24"/>
        </w:rPr>
        <w:t xml:space="preserve"> per un massimo di </w:t>
      </w:r>
      <w:r w:rsidR="00BE20C2">
        <w:rPr>
          <w:rFonts w:cs="Arial"/>
          <w:bCs/>
          <w:szCs w:val="24"/>
        </w:rPr>
        <w:t>ventiquattro</w:t>
      </w:r>
      <w:r w:rsidRPr="00FC2870">
        <w:rPr>
          <w:rFonts w:cs="Arial"/>
          <w:bCs/>
          <w:szCs w:val="24"/>
        </w:rPr>
        <w:t xml:space="preserve"> mesi, a carico del datore di lavoro, durante il congedo non retribuito che può essere richiesto in aggiunta alle tutele contrattuali già in essere in caso di malattia (art</w:t>
      </w:r>
      <w:r w:rsidR="00F66BE3">
        <w:rPr>
          <w:rFonts w:cs="Arial"/>
          <w:bCs/>
          <w:szCs w:val="24"/>
        </w:rPr>
        <w:t xml:space="preserve">icolo </w:t>
      </w:r>
      <w:r w:rsidRPr="00FC2870">
        <w:rPr>
          <w:rFonts w:cs="Arial"/>
          <w:bCs/>
          <w:szCs w:val="24"/>
        </w:rPr>
        <w:t>1</w:t>
      </w:r>
      <w:r w:rsidR="00F66BE3">
        <w:rPr>
          <w:rFonts w:cs="Arial"/>
          <w:bCs/>
          <w:szCs w:val="24"/>
        </w:rPr>
        <w:t xml:space="preserve">, </w:t>
      </w:r>
      <w:r w:rsidRPr="00FC2870">
        <w:rPr>
          <w:rFonts w:cs="Arial"/>
          <w:bCs/>
          <w:szCs w:val="24"/>
        </w:rPr>
        <w:t>legge</w:t>
      </w:r>
      <w:r w:rsidR="00F66BE3">
        <w:rPr>
          <w:rFonts w:cs="Arial"/>
          <w:bCs/>
          <w:szCs w:val="24"/>
        </w:rPr>
        <w:t xml:space="preserve"> 18 luglio 2025,</w:t>
      </w:r>
      <w:r w:rsidRPr="00FC2870">
        <w:rPr>
          <w:rFonts w:cs="Arial"/>
          <w:bCs/>
          <w:szCs w:val="24"/>
        </w:rPr>
        <w:t xml:space="preserve"> n.106).</w:t>
      </w:r>
    </w:p>
    <w:p w14:paraId="7DFDDC63" w14:textId="77777777" w:rsidR="00FC2870" w:rsidRPr="00FC2870" w:rsidRDefault="00FC2870" w:rsidP="00FC2870">
      <w:pPr>
        <w:spacing w:after="120"/>
        <w:rPr>
          <w:rFonts w:cs="Arial"/>
          <w:bCs/>
          <w:szCs w:val="24"/>
        </w:rPr>
      </w:pPr>
    </w:p>
    <w:p w14:paraId="03381C32" w14:textId="77777777" w:rsidR="00F66BE3" w:rsidRDefault="00F66BE3" w:rsidP="00FC2870">
      <w:pPr>
        <w:spacing w:after="120"/>
        <w:rPr>
          <w:rFonts w:cs="Arial"/>
          <w:b/>
          <w:bCs/>
          <w:szCs w:val="24"/>
        </w:rPr>
      </w:pPr>
      <w:r>
        <w:rPr>
          <w:rFonts w:cs="Arial"/>
          <w:b/>
          <w:bCs/>
          <w:szCs w:val="24"/>
        </w:rPr>
        <w:t>p</w:t>
      </w:r>
      <w:r w:rsidR="00FC2870" w:rsidRPr="00FC2870">
        <w:rPr>
          <w:rFonts w:cs="Arial"/>
          <w:b/>
          <w:bCs/>
          <w:szCs w:val="24"/>
        </w:rPr>
        <w:t>olitiche attive per la ricollocazione</w:t>
      </w:r>
    </w:p>
    <w:p w14:paraId="16840AA0" w14:textId="0690F4E4" w:rsidR="00FC2870" w:rsidRPr="00FC2870" w:rsidRDefault="00FC2870" w:rsidP="00FC2870">
      <w:pPr>
        <w:spacing w:after="120"/>
        <w:rPr>
          <w:rFonts w:cs="Arial"/>
          <w:bCs/>
          <w:szCs w:val="24"/>
        </w:rPr>
      </w:pPr>
      <w:r w:rsidRPr="00FC2870">
        <w:rPr>
          <w:rFonts w:cs="Arial"/>
          <w:bCs/>
          <w:szCs w:val="24"/>
        </w:rPr>
        <w:t>A decorrere dal 1° gennaio 2026 la tutela contrattuale finalizzata alla ricollocazione dei dirigenti sarà estesa ai casi di risoluzioni consensuali con contestuale riduzione a 2.000 euro (attualmente 2.500 euro) del contributo aziendale pro capite dovuto al CFMT per l’attivazione di procedure di outplacement</w:t>
      </w:r>
      <w:r w:rsidRPr="00FC2870">
        <w:rPr>
          <w:rFonts w:cs="Arial"/>
          <w:bCs/>
          <w:i/>
          <w:iCs/>
          <w:szCs w:val="24"/>
        </w:rPr>
        <w:t xml:space="preserve">. </w:t>
      </w:r>
      <w:r w:rsidRPr="00FC2870">
        <w:rPr>
          <w:rFonts w:cs="Arial"/>
          <w:bCs/>
          <w:szCs w:val="24"/>
        </w:rPr>
        <w:t>Sono escluse dalla tutela le risoluzioni consensuali sottoscritte da dirigenti che alla data di cessazione abbiano compiuto i 64 anni di età che potrebbero, tuttavia, usufruire della normativa sperimentale sull’</w:t>
      </w:r>
      <w:r w:rsidR="00BE20C2">
        <w:rPr>
          <w:rFonts w:cs="Arial"/>
          <w:bCs/>
          <w:szCs w:val="24"/>
        </w:rPr>
        <w:t>i</w:t>
      </w:r>
      <w:r w:rsidRPr="00FC2870">
        <w:rPr>
          <w:rFonts w:cs="Arial"/>
          <w:bCs/>
          <w:szCs w:val="24"/>
        </w:rPr>
        <w:t xml:space="preserve">nvecchiamento </w:t>
      </w:r>
      <w:r w:rsidR="00BE20C2">
        <w:rPr>
          <w:rFonts w:cs="Arial"/>
          <w:bCs/>
          <w:szCs w:val="24"/>
        </w:rPr>
        <w:t>a</w:t>
      </w:r>
      <w:r w:rsidRPr="00FC2870">
        <w:rPr>
          <w:rFonts w:cs="Arial"/>
          <w:bCs/>
          <w:szCs w:val="24"/>
        </w:rPr>
        <w:t>ttivo.</w:t>
      </w:r>
    </w:p>
    <w:p w14:paraId="13A6CEE5" w14:textId="77777777" w:rsidR="00CF6B40" w:rsidRPr="00F95BC7" w:rsidRDefault="00CF6B40" w:rsidP="00CF6B40">
      <w:pPr>
        <w:spacing w:after="120"/>
        <w:rPr>
          <w:rFonts w:cs="Arial"/>
          <w:szCs w:val="24"/>
        </w:rPr>
      </w:pPr>
      <w:r w:rsidRPr="00F95BC7">
        <w:rPr>
          <w:rFonts w:cs="Arial"/>
          <w:szCs w:val="24"/>
        </w:rPr>
        <w:t>Distinti saluti.</w:t>
      </w:r>
    </w:p>
    <w:p w14:paraId="015BE550" w14:textId="77777777" w:rsidR="00CF6B40" w:rsidRPr="00F95BC7" w:rsidRDefault="00CF6B40" w:rsidP="00CF6B40">
      <w:pPr>
        <w:rPr>
          <w:rFonts w:cs="Arial"/>
          <w:szCs w:val="24"/>
        </w:rPr>
      </w:pPr>
      <w:r w:rsidRPr="00F95BC7">
        <w:rPr>
          <w:rFonts w:cs="Arial"/>
          <w:szCs w:val="24"/>
        </w:rPr>
        <w:tab/>
      </w:r>
      <w:r w:rsidRPr="00F95BC7">
        <w:rPr>
          <w:rFonts w:cs="Arial"/>
          <w:szCs w:val="24"/>
        </w:rPr>
        <w:tab/>
      </w:r>
      <w:r w:rsidRPr="00F95BC7">
        <w:rPr>
          <w:rFonts w:cs="Arial"/>
          <w:szCs w:val="24"/>
        </w:rPr>
        <w:tab/>
      </w:r>
      <w:r w:rsidRPr="00F95BC7">
        <w:rPr>
          <w:rFonts w:cs="Arial"/>
          <w:szCs w:val="24"/>
        </w:rPr>
        <w:tab/>
      </w:r>
      <w:r w:rsidRPr="00F95BC7">
        <w:rPr>
          <w:rFonts w:cs="Arial"/>
          <w:szCs w:val="24"/>
        </w:rPr>
        <w:tab/>
      </w:r>
      <w:r w:rsidRPr="00F95BC7">
        <w:rPr>
          <w:rFonts w:cs="Arial"/>
          <w:szCs w:val="24"/>
        </w:rPr>
        <w:tab/>
      </w:r>
      <w:r w:rsidRPr="00F95BC7">
        <w:rPr>
          <w:rFonts w:cs="Arial"/>
          <w:szCs w:val="24"/>
        </w:rPr>
        <w:tab/>
      </w:r>
      <w:r w:rsidRPr="00F95BC7">
        <w:rPr>
          <w:rFonts w:cs="Arial"/>
          <w:szCs w:val="24"/>
        </w:rPr>
        <w:tab/>
        <w:t>Il Direttore Generale</w:t>
      </w:r>
    </w:p>
    <w:p w14:paraId="3D78D16E" w14:textId="77777777" w:rsidR="00CF6B40" w:rsidRPr="00176FE5" w:rsidRDefault="00CF6B40" w:rsidP="00CF6B40">
      <w:pPr>
        <w:spacing w:after="120"/>
        <w:rPr>
          <w:rFonts w:cs="Arial"/>
          <w:szCs w:val="24"/>
        </w:rPr>
      </w:pPr>
      <w:r w:rsidRPr="00F95BC7">
        <w:rPr>
          <w:rFonts w:cs="Arial"/>
          <w:szCs w:val="24"/>
        </w:rPr>
        <w:tab/>
      </w:r>
      <w:r w:rsidRPr="00F95BC7">
        <w:rPr>
          <w:rFonts w:cs="Arial"/>
          <w:szCs w:val="24"/>
        </w:rPr>
        <w:tab/>
      </w:r>
      <w:r w:rsidRPr="00F95BC7">
        <w:rPr>
          <w:rFonts w:cs="Arial"/>
          <w:szCs w:val="24"/>
        </w:rPr>
        <w:tab/>
      </w:r>
      <w:r w:rsidRPr="00F95BC7">
        <w:rPr>
          <w:rFonts w:cs="Arial"/>
          <w:szCs w:val="24"/>
        </w:rPr>
        <w:tab/>
      </w:r>
      <w:r w:rsidRPr="00F95BC7">
        <w:rPr>
          <w:rFonts w:cs="Arial"/>
          <w:szCs w:val="24"/>
        </w:rPr>
        <w:tab/>
      </w:r>
      <w:r w:rsidRPr="00F95BC7">
        <w:rPr>
          <w:rFonts w:cs="Arial"/>
          <w:szCs w:val="24"/>
        </w:rPr>
        <w:tab/>
      </w:r>
      <w:r w:rsidRPr="00F95BC7">
        <w:rPr>
          <w:rFonts w:cs="Arial"/>
          <w:szCs w:val="24"/>
        </w:rPr>
        <w:tab/>
        <w:t>(Dr. Alessandro Massimo Nucara)</w:t>
      </w:r>
    </w:p>
    <w:p w14:paraId="74541C86" w14:textId="77777777" w:rsidR="00A915CB" w:rsidRDefault="00A915CB" w:rsidP="00A915CB">
      <w:pPr>
        <w:spacing w:after="120"/>
        <w:ind w:firstLine="0"/>
        <w:rPr>
          <w:rFonts w:cs="Arial"/>
          <w:szCs w:val="24"/>
        </w:rPr>
      </w:pPr>
    </w:p>
    <w:p w14:paraId="29EE2CE9" w14:textId="77777777" w:rsidR="00A915CB" w:rsidRDefault="00A915CB" w:rsidP="00A915CB">
      <w:pPr>
        <w:spacing w:after="120"/>
        <w:ind w:firstLine="0"/>
        <w:rPr>
          <w:rFonts w:cs="Arial"/>
          <w:szCs w:val="24"/>
        </w:rPr>
      </w:pPr>
    </w:p>
    <w:p w14:paraId="28DA690C" w14:textId="1C6E90AB" w:rsidR="00A915CB" w:rsidRPr="00A915CB" w:rsidRDefault="00A915CB" w:rsidP="00A915CB">
      <w:pPr>
        <w:spacing w:after="120"/>
        <w:ind w:firstLine="0"/>
        <w:rPr>
          <w:rFonts w:cs="Arial"/>
          <w:b/>
          <w:bCs/>
          <w:sz w:val="18"/>
          <w:szCs w:val="18"/>
        </w:rPr>
      </w:pPr>
      <w:r w:rsidRPr="00A915CB">
        <w:rPr>
          <w:rFonts w:cs="Arial"/>
          <w:b/>
          <w:bCs/>
          <w:sz w:val="18"/>
          <w:szCs w:val="18"/>
        </w:rPr>
        <w:t>allegato</w:t>
      </w:r>
    </w:p>
    <w:p w14:paraId="317AD6B5" w14:textId="77777777" w:rsidR="003B4AD3" w:rsidRPr="00176FE5" w:rsidRDefault="003B4AD3" w:rsidP="00176FE5">
      <w:pPr>
        <w:spacing w:after="120"/>
        <w:rPr>
          <w:rFonts w:cs="Arial"/>
          <w:szCs w:val="24"/>
        </w:rPr>
      </w:pPr>
    </w:p>
    <w:sectPr w:rsidR="003B4AD3" w:rsidRPr="00176FE5" w:rsidSect="00D0512E">
      <w:headerReference w:type="even" r:id="rId12"/>
      <w:headerReference w:type="default" r:id="rId13"/>
      <w:footerReference w:type="even" r:id="rId14"/>
      <w:footerReference w:type="default" r:id="rId15"/>
      <w:headerReference w:type="first" r:id="rId16"/>
      <w:footerReference w:type="first" r:id="rId17"/>
      <w:pgSz w:w="11906" w:h="16838" w:code="9"/>
      <w:pgMar w:top="1418" w:right="1134" w:bottom="1134" w:left="1134" w:header="680"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9BDC9" w14:textId="77777777" w:rsidR="00B37982" w:rsidRDefault="00B37982" w:rsidP="00771A7A">
      <w:r>
        <w:separator/>
      </w:r>
    </w:p>
  </w:endnote>
  <w:endnote w:type="continuationSeparator" w:id="0">
    <w:p w14:paraId="54101E45" w14:textId="77777777" w:rsidR="00B37982" w:rsidRDefault="00B37982" w:rsidP="00771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4FCD4" w14:textId="77777777" w:rsidR="000A5D5C" w:rsidRDefault="000A5D5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6CA38" w14:textId="77777777" w:rsidR="000A5D5C" w:rsidRDefault="000A5D5C">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6EB7E" w14:textId="77777777" w:rsidR="00970CDB" w:rsidRDefault="00970CDB" w:rsidP="00970CDB">
    <w:pPr>
      <w:jc w:val="center"/>
      <w:rPr>
        <w:i/>
        <w:sz w:val="18"/>
      </w:rPr>
    </w:pPr>
    <w:r>
      <w:rPr>
        <w:i/>
        <w:noProof/>
        <w:sz w:val="18"/>
        <w:lang w:val="en-US" w:eastAsia="en-US"/>
      </w:rPr>
      <w:drawing>
        <wp:inline distT="0" distB="0" distL="0" distR="0" wp14:anchorId="70C13643" wp14:editId="3F4B8E9E">
          <wp:extent cx="428625" cy="428625"/>
          <wp:effectExtent l="0" t="0" r="9525" b="9525"/>
          <wp:docPr id="39" name="Immagine 39" descr="conftur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fturism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p>
  <w:p w14:paraId="0B652C60" w14:textId="739DBDD7" w:rsidR="00970CDB" w:rsidRPr="00771A7A" w:rsidRDefault="00970CDB" w:rsidP="00970CDB">
    <w:pPr>
      <w:jc w:val="center"/>
      <w:rPr>
        <w:i/>
        <w:color w:val="003366"/>
        <w:sz w:val="18"/>
        <w:szCs w:val="18"/>
      </w:rPr>
    </w:pPr>
    <w:r>
      <w:rPr>
        <w:i/>
        <w:color w:val="003366"/>
        <w:sz w:val="18"/>
        <w:szCs w:val="18"/>
      </w:rPr>
      <w:t>v</w:t>
    </w:r>
    <w:r w:rsidRPr="007E04E3">
      <w:rPr>
        <w:i/>
        <w:color w:val="003366"/>
        <w:sz w:val="18"/>
        <w:szCs w:val="18"/>
      </w:rPr>
      <w:t xml:space="preserve">ia Toscana, 1 - 00187 Roma </w:t>
    </w:r>
    <w:r>
      <w:rPr>
        <w:i/>
        <w:color w:val="003366"/>
        <w:sz w:val="18"/>
        <w:szCs w:val="18"/>
      </w:rPr>
      <w:t xml:space="preserve">- tel. +39 06 42034610 </w:t>
    </w:r>
    <w:r w:rsidRPr="007E04E3">
      <w:rPr>
        <w:i/>
        <w:color w:val="003366"/>
        <w:sz w:val="18"/>
        <w:szCs w:val="18"/>
      </w:rPr>
      <w:t xml:space="preserve">- e-mail </w:t>
    </w:r>
    <w:r>
      <w:rPr>
        <w:i/>
        <w:color w:val="003366"/>
        <w:sz w:val="18"/>
        <w:szCs w:val="18"/>
      </w:rPr>
      <w:t>info@federalberghi.it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EF48ED" w14:textId="77777777" w:rsidR="00B37982" w:rsidRDefault="00B37982" w:rsidP="00771A7A">
      <w:r>
        <w:separator/>
      </w:r>
    </w:p>
  </w:footnote>
  <w:footnote w:type="continuationSeparator" w:id="0">
    <w:p w14:paraId="6F112B72" w14:textId="77777777" w:rsidR="00B37982" w:rsidRDefault="00B37982" w:rsidP="00771A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076D3" w14:textId="77777777" w:rsidR="000A5D5C" w:rsidRDefault="000A5D5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BE156" w14:textId="7E812E86" w:rsidR="00EC263E" w:rsidRPr="00AF7609" w:rsidRDefault="009F7BA6" w:rsidP="009F4E27">
    <w:pPr>
      <w:ind w:left="993" w:hanging="993"/>
      <w:jc w:val="right"/>
      <w:rPr>
        <w:rFonts w:cs="Arial"/>
        <w:szCs w:val="24"/>
      </w:rPr>
    </w:pPr>
    <w:r>
      <w:rPr>
        <w:rFonts w:cs="Arial"/>
        <w:noProof/>
        <w:szCs w:val="24"/>
        <w:lang w:val="en-US" w:eastAsia="en-US"/>
      </w:rPr>
      <w:drawing>
        <wp:inline distT="0" distB="0" distL="0" distR="0" wp14:anchorId="6FDD2F65" wp14:editId="0D33278E">
          <wp:extent cx="515445" cy="558800"/>
          <wp:effectExtent l="0" t="0" r="5715" b="0"/>
          <wp:docPr id="1260189161" name="Immagine 1" descr="Immagine che contiene simbolo, Elementi grafici, logo,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189161" name="Immagine 1" descr="Immagine che contiene simbolo, Elementi grafici, logo, Carattere&#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577629" cy="62621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1AC40" w14:textId="1F94F7E7" w:rsidR="0018757F" w:rsidRDefault="009D31AF" w:rsidP="002F57C3">
    <w:pPr>
      <w:pStyle w:val="Intestazione"/>
      <w:ind w:firstLine="0"/>
      <w:jc w:val="center"/>
      <w:rPr>
        <w:rFonts w:ascii="Arial" w:hAnsi="Arial" w:cs="Arial"/>
        <w:sz w:val="24"/>
        <w:szCs w:val="24"/>
      </w:rPr>
    </w:pPr>
    <w:r>
      <w:rPr>
        <w:rFonts w:ascii="Arial" w:hAnsi="Arial" w:cs="Arial"/>
        <w:noProof/>
        <w:sz w:val="24"/>
        <w:szCs w:val="24"/>
      </w:rPr>
      <w:drawing>
        <wp:inline distT="0" distB="0" distL="0" distR="0" wp14:anchorId="5A732617" wp14:editId="0E8938FE">
          <wp:extent cx="1273378" cy="952500"/>
          <wp:effectExtent l="0" t="0" r="0" b="0"/>
          <wp:docPr id="1651857847" name="Immagine 1" descr="Immagine che contiene Elementi grafici, Carattere, logo, simbo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857847" name="Immagine 1" descr="Immagine che contiene Elementi grafici, Carattere, logo, simbolo&#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1290063" cy="964980"/>
                  </a:xfrm>
                  <a:prstGeom prst="rect">
                    <a:avLst/>
                  </a:prstGeom>
                </pic:spPr>
              </pic:pic>
            </a:graphicData>
          </a:graphic>
        </wp:inline>
      </w:drawing>
    </w:r>
  </w:p>
  <w:p w14:paraId="6F537606" w14:textId="51DF2060" w:rsidR="0018757F" w:rsidRDefault="0018757F" w:rsidP="00970CDB">
    <w:pPr>
      <w:pStyle w:val="Intestazione"/>
      <w:ind w:firstLine="0"/>
      <w:rPr>
        <w:rFonts w:ascii="Arial" w:hAnsi="Arial" w:cs="Arial"/>
        <w:sz w:val="24"/>
        <w:szCs w:val="24"/>
      </w:rPr>
    </w:pPr>
  </w:p>
  <w:p w14:paraId="1395581C" w14:textId="63A7224B" w:rsidR="00A07138" w:rsidRDefault="00A07138" w:rsidP="00970CDB">
    <w:pPr>
      <w:pStyle w:val="Intestazione"/>
      <w:ind w:firstLine="0"/>
      <w:rPr>
        <w:rFonts w:ascii="Arial" w:hAnsi="Arial" w:cs="Arial"/>
        <w:sz w:val="24"/>
        <w:szCs w:val="24"/>
      </w:rPr>
    </w:pPr>
  </w:p>
  <w:p w14:paraId="6361E8CF" w14:textId="2E584350" w:rsidR="00666FB4" w:rsidRDefault="00A07138" w:rsidP="009324C5">
    <w:pPr>
      <w:pStyle w:val="Intestazione"/>
      <w:ind w:firstLine="0"/>
      <w:rPr>
        <w:rFonts w:ascii="Arial" w:hAnsi="Arial" w:cs="Arial"/>
        <w:sz w:val="24"/>
        <w:szCs w:val="24"/>
      </w:rPr>
    </w:pPr>
    <w:r>
      <w:rPr>
        <w:rFonts w:ascii="Arial" w:hAnsi="Arial" w:cs="Arial"/>
        <w:sz w:val="24"/>
        <w:szCs w:val="24"/>
      </w:rPr>
      <w:tab/>
    </w:r>
    <w:r w:rsidR="000C034D">
      <w:rPr>
        <w:rFonts w:ascii="Arial" w:hAnsi="Arial" w:cs="Arial"/>
        <w:sz w:val="24"/>
        <w:szCs w:val="24"/>
      </w:rPr>
      <w:tab/>
      <w:t xml:space="preserve">Roma, </w:t>
    </w:r>
    <w:r w:rsidR="002D66FF">
      <w:rPr>
        <w:rFonts w:ascii="Arial" w:hAnsi="Arial" w:cs="Arial"/>
        <w:sz w:val="24"/>
        <w:szCs w:val="24"/>
      </w:rPr>
      <w:t>22 dicembre 2025</w:t>
    </w:r>
  </w:p>
  <w:p w14:paraId="3E2D47B5" w14:textId="0C30DB2D" w:rsidR="000C034D" w:rsidRDefault="000C034D" w:rsidP="009324C5">
    <w:pPr>
      <w:pStyle w:val="Intestazione"/>
      <w:ind w:firstLine="0"/>
      <w:rPr>
        <w:rFonts w:ascii="Arial" w:hAnsi="Arial" w:cs="Arial"/>
        <w:sz w:val="24"/>
        <w:szCs w:val="24"/>
      </w:rPr>
    </w:pPr>
  </w:p>
  <w:p w14:paraId="6A24C3EB" w14:textId="3E1E8622" w:rsidR="009324C5" w:rsidRDefault="009324C5" w:rsidP="00B161E1">
    <w:pPr>
      <w:pStyle w:val="Intestazione"/>
      <w:tabs>
        <w:tab w:val="left" w:pos="3990"/>
      </w:tabs>
      <w:ind w:firstLine="0"/>
      <w:rPr>
        <w:rFonts w:ascii="Arial" w:hAnsi="Arial" w:cs="Arial"/>
        <w:sz w:val="24"/>
        <w:szCs w:val="24"/>
      </w:rPr>
    </w:pPr>
    <w:r w:rsidRPr="00AF7609">
      <w:rPr>
        <w:rFonts w:ascii="Arial" w:hAnsi="Arial" w:cs="Arial"/>
        <w:sz w:val="24"/>
        <w:szCs w:val="24"/>
      </w:rPr>
      <w:t>Circ. n.</w:t>
    </w:r>
    <w:r w:rsidR="000A5D5C">
      <w:rPr>
        <w:rFonts w:ascii="Arial" w:hAnsi="Arial" w:cs="Arial"/>
        <w:sz w:val="24"/>
        <w:szCs w:val="24"/>
      </w:rPr>
      <w:t xml:space="preserve"> 266</w:t>
    </w:r>
    <w:r>
      <w:rPr>
        <w:rFonts w:ascii="Arial" w:hAnsi="Arial" w:cs="Arial"/>
        <w:sz w:val="24"/>
        <w:szCs w:val="24"/>
      </w:rPr>
      <w:t xml:space="preserve"> </w:t>
    </w:r>
    <w:r w:rsidR="009713AD">
      <w:rPr>
        <w:rFonts w:ascii="Arial" w:hAnsi="Arial" w:cs="Arial"/>
        <w:sz w:val="24"/>
        <w:szCs w:val="24"/>
      </w:rPr>
      <w:t>/ 20</w:t>
    </w:r>
    <w:r w:rsidR="00C45D9F">
      <w:rPr>
        <w:rFonts w:ascii="Arial" w:hAnsi="Arial" w:cs="Arial"/>
        <w:sz w:val="24"/>
        <w:szCs w:val="24"/>
      </w:rPr>
      <w:t>2</w:t>
    </w:r>
    <w:r w:rsidR="00CE2691">
      <w:rPr>
        <w:rFonts w:ascii="Arial" w:hAnsi="Arial" w:cs="Arial"/>
        <w:sz w:val="24"/>
        <w:szCs w:val="24"/>
      </w:rPr>
      <w:t>5</w:t>
    </w:r>
    <w:r>
      <w:rPr>
        <w:rFonts w:ascii="Arial" w:hAnsi="Arial" w:cs="Arial"/>
        <w:sz w:val="24"/>
        <w:szCs w:val="24"/>
      </w:rPr>
      <w:tab/>
    </w:r>
    <w:r w:rsidR="00B161E1">
      <w:rPr>
        <w:rFonts w:ascii="Arial" w:hAnsi="Arial" w:cs="Arial"/>
        <w:sz w:val="24"/>
        <w:szCs w:val="24"/>
      </w:rPr>
      <w:tab/>
    </w:r>
    <w:r>
      <w:rPr>
        <w:rFonts w:ascii="Arial" w:hAnsi="Arial" w:cs="Arial"/>
        <w:sz w:val="24"/>
        <w:szCs w:val="24"/>
      </w:rPr>
      <w:tab/>
    </w:r>
    <w:r w:rsidRPr="00AF7609">
      <w:rPr>
        <w:rFonts w:ascii="Arial" w:hAnsi="Arial" w:cs="Arial"/>
        <w:sz w:val="24"/>
        <w:szCs w:val="24"/>
      </w:rPr>
      <w:t>ALLE ASSOCIAZIONI ALBERGATORI</w:t>
    </w:r>
  </w:p>
  <w:p w14:paraId="1F7CEE0F" w14:textId="1ED98D1E" w:rsidR="009324C5" w:rsidRDefault="009324C5" w:rsidP="009324C5">
    <w:pPr>
      <w:pStyle w:val="Intestazione"/>
      <w:ind w:firstLine="0"/>
      <w:rPr>
        <w:rFonts w:ascii="Arial" w:hAnsi="Arial" w:cs="Arial"/>
        <w:sz w:val="24"/>
        <w:szCs w:val="24"/>
      </w:rPr>
    </w:pPr>
    <w:r w:rsidRPr="00AF7609">
      <w:rPr>
        <w:rFonts w:ascii="Arial" w:hAnsi="Arial" w:cs="Arial"/>
        <w:sz w:val="24"/>
        <w:szCs w:val="24"/>
      </w:rPr>
      <w:t>Prot. n.</w:t>
    </w:r>
    <w:r w:rsidR="00CC2BAC">
      <w:rPr>
        <w:rFonts w:ascii="Arial" w:hAnsi="Arial" w:cs="Arial"/>
        <w:sz w:val="24"/>
        <w:szCs w:val="24"/>
      </w:rPr>
      <w:t xml:space="preserve"> </w:t>
    </w:r>
    <w:r w:rsidR="000A5D5C">
      <w:rPr>
        <w:rFonts w:ascii="Arial" w:hAnsi="Arial" w:cs="Arial"/>
        <w:sz w:val="24"/>
        <w:szCs w:val="24"/>
      </w:rPr>
      <w:t>431</w:t>
    </w:r>
    <w:r w:rsidR="00C04EEA">
      <w:rPr>
        <w:rFonts w:ascii="Arial" w:hAnsi="Arial" w:cs="Arial"/>
        <w:sz w:val="24"/>
        <w:szCs w:val="24"/>
      </w:rPr>
      <w:t xml:space="preserve"> </w:t>
    </w:r>
    <w:r w:rsidR="009713AD">
      <w:rPr>
        <w:rFonts w:ascii="Arial" w:hAnsi="Arial" w:cs="Arial"/>
        <w:sz w:val="24"/>
        <w:szCs w:val="24"/>
      </w:rPr>
      <w:t>/</w:t>
    </w:r>
    <w:r w:rsidR="00D8298F">
      <w:rPr>
        <w:rFonts w:ascii="Arial" w:hAnsi="Arial" w:cs="Arial"/>
        <w:sz w:val="24"/>
        <w:szCs w:val="24"/>
      </w:rPr>
      <w:t xml:space="preserve"> </w:t>
    </w:r>
    <w:r w:rsidR="002D66FF">
      <w:rPr>
        <w:rFonts w:ascii="Arial" w:hAnsi="Arial" w:cs="Arial"/>
        <w:sz w:val="24"/>
        <w:szCs w:val="24"/>
      </w:rPr>
      <w:t>AGC</w:t>
    </w:r>
    <w:r>
      <w:rPr>
        <w:rFonts w:ascii="Arial" w:hAnsi="Arial" w:cs="Arial"/>
        <w:sz w:val="24"/>
        <w:szCs w:val="24"/>
      </w:rPr>
      <w:tab/>
    </w:r>
    <w:r>
      <w:rPr>
        <w:rFonts w:ascii="Arial" w:hAnsi="Arial" w:cs="Arial"/>
        <w:sz w:val="24"/>
        <w:szCs w:val="24"/>
      </w:rPr>
      <w:tab/>
    </w:r>
    <w:r w:rsidRPr="00AF7609">
      <w:rPr>
        <w:rFonts w:ascii="Arial" w:hAnsi="Arial" w:cs="Arial"/>
        <w:sz w:val="24"/>
        <w:szCs w:val="24"/>
      </w:rPr>
      <w:t>ALLE UNIONI REGIONALI</w:t>
    </w:r>
  </w:p>
  <w:p w14:paraId="16C56734" w14:textId="77777777" w:rsidR="009324C5" w:rsidRPr="00AF7609" w:rsidRDefault="009324C5" w:rsidP="009324C5">
    <w:pPr>
      <w:pStyle w:val="Intestazione"/>
      <w:ind w:firstLine="0"/>
      <w:rPr>
        <w:rFonts w:ascii="Arial" w:hAnsi="Arial" w:cs="Arial"/>
        <w:sz w:val="24"/>
        <w:szCs w:val="24"/>
      </w:rPr>
    </w:pPr>
    <w:r>
      <w:rPr>
        <w:rFonts w:ascii="Arial" w:hAnsi="Arial" w:cs="Arial"/>
        <w:sz w:val="24"/>
        <w:szCs w:val="24"/>
      </w:rPr>
      <w:tab/>
    </w:r>
    <w:r>
      <w:rPr>
        <w:rFonts w:ascii="Arial" w:hAnsi="Arial" w:cs="Arial"/>
        <w:sz w:val="24"/>
        <w:szCs w:val="24"/>
      </w:rPr>
      <w:tab/>
      <w:t>AI SINDACATI NAZIONALI</w:t>
    </w:r>
  </w:p>
  <w:p w14:paraId="2E1500BF" w14:textId="77777777" w:rsidR="009324C5" w:rsidRPr="00AF7609" w:rsidRDefault="009324C5" w:rsidP="009324C5">
    <w:pPr>
      <w:pStyle w:val="Intestazione"/>
      <w:tabs>
        <w:tab w:val="center" w:pos="1701"/>
      </w:tabs>
      <w:rPr>
        <w:rFonts w:ascii="Arial" w:hAnsi="Arial" w:cs="Arial"/>
        <w:sz w:val="24"/>
        <w:szCs w:val="24"/>
      </w:rPr>
    </w:pPr>
    <w:r w:rsidRPr="00AF7609">
      <w:rPr>
        <w:rFonts w:ascii="Arial" w:hAnsi="Arial" w:cs="Arial"/>
        <w:sz w:val="24"/>
        <w:szCs w:val="24"/>
      </w:rPr>
      <w:tab/>
    </w:r>
    <w:r w:rsidRPr="00AF7609">
      <w:rPr>
        <w:rFonts w:ascii="Arial" w:hAnsi="Arial" w:cs="Arial"/>
        <w:sz w:val="24"/>
        <w:szCs w:val="24"/>
      </w:rPr>
      <w:tab/>
    </w:r>
    <w:r w:rsidRPr="00AF7609">
      <w:rPr>
        <w:rFonts w:ascii="Arial" w:hAnsi="Arial" w:cs="Arial"/>
        <w:sz w:val="24"/>
        <w:szCs w:val="24"/>
      </w:rPr>
      <w:tab/>
      <w:t>AL CONSIGLIO DIRETTIVO</w:t>
    </w:r>
  </w:p>
  <w:p w14:paraId="76CA6478" w14:textId="77777777" w:rsidR="009324C5" w:rsidRPr="00AF7609" w:rsidRDefault="009324C5" w:rsidP="009324C5">
    <w:pPr>
      <w:pStyle w:val="Intestazione"/>
      <w:tabs>
        <w:tab w:val="center" w:pos="1701"/>
      </w:tabs>
      <w:jc w:val="right"/>
      <w:rPr>
        <w:rFonts w:ascii="Arial" w:hAnsi="Arial" w:cs="Arial"/>
        <w:sz w:val="24"/>
        <w:szCs w:val="24"/>
      </w:rPr>
    </w:pPr>
    <w:r w:rsidRPr="00AF7609">
      <w:rPr>
        <w:rFonts w:ascii="Arial" w:hAnsi="Arial" w:cs="Arial"/>
        <w:sz w:val="24"/>
        <w:szCs w:val="24"/>
      </w:rPr>
      <w:tab/>
    </w:r>
    <w:r w:rsidRPr="00AF7609">
      <w:rPr>
        <w:rFonts w:ascii="Arial" w:hAnsi="Arial" w:cs="Arial"/>
        <w:sz w:val="24"/>
        <w:szCs w:val="24"/>
      </w:rPr>
      <w:tab/>
    </w:r>
    <w:r w:rsidRPr="00AF7609">
      <w:rPr>
        <w:rFonts w:ascii="Arial" w:hAnsi="Arial" w:cs="Arial"/>
        <w:sz w:val="24"/>
        <w:szCs w:val="24"/>
      </w:rPr>
      <w:tab/>
    </w:r>
    <w:r>
      <w:rPr>
        <w:rFonts w:ascii="Arial" w:hAnsi="Arial" w:cs="Arial"/>
        <w:sz w:val="24"/>
        <w:szCs w:val="24"/>
      </w:rPr>
      <w:t>AI CONSIGLIERI ONORARI</w:t>
    </w:r>
  </w:p>
  <w:p w14:paraId="4D7D3B91" w14:textId="77777777" w:rsidR="009324C5" w:rsidRDefault="009324C5" w:rsidP="009324C5">
    <w:pPr>
      <w:pStyle w:val="Intestazione"/>
      <w:tabs>
        <w:tab w:val="center" w:pos="1701"/>
      </w:tabs>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AI </w:t>
    </w:r>
    <w:r w:rsidRPr="00AF7609">
      <w:rPr>
        <w:rFonts w:ascii="Arial" w:hAnsi="Arial" w:cs="Arial"/>
        <w:sz w:val="24"/>
        <w:szCs w:val="24"/>
      </w:rPr>
      <w:t>REVISORI DEI CONTI</w:t>
    </w:r>
  </w:p>
  <w:p w14:paraId="5862F9C6" w14:textId="77777777" w:rsidR="009324C5" w:rsidRDefault="009324C5" w:rsidP="009324C5">
    <w:pPr>
      <w:pStyle w:val="Intestazione"/>
      <w:tabs>
        <w:tab w:val="center" w:pos="1701"/>
      </w:tabs>
      <w:jc w:val="right"/>
      <w:rPr>
        <w:rFonts w:ascii="Arial" w:hAnsi="Arial" w:cs="Arial"/>
        <w:sz w:val="24"/>
        <w:szCs w:val="24"/>
      </w:rPr>
    </w:pPr>
    <w:r>
      <w:rPr>
        <w:rFonts w:ascii="Arial" w:hAnsi="Arial" w:cs="Arial"/>
        <w:sz w:val="24"/>
        <w:szCs w:val="24"/>
      </w:rPr>
      <w:tab/>
      <w:t>AI PROBIVIRI</w:t>
    </w:r>
  </w:p>
  <w:p w14:paraId="6815016F" w14:textId="77777777" w:rsidR="009324C5" w:rsidRPr="00AF7609" w:rsidRDefault="009324C5" w:rsidP="009324C5">
    <w:pPr>
      <w:pStyle w:val="Intestazione"/>
      <w:tabs>
        <w:tab w:val="center" w:pos="1701"/>
      </w:tabs>
      <w:rPr>
        <w:rFonts w:ascii="Arial" w:hAnsi="Arial" w:cs="Arial"/>
        <w:sz w:val="24"/>
        <w:szCs w:val="24"/>
      </w:rPr>
    </w:pPr>
    <w:r w:rsidRPr="00AF7609">
      <w:rPr>
        <w:rFonts w:ascii="Arial" w:hAnsi="Arial" w:cs="Arial"/>
        <w:sz w:val="24"/>
        <w:szCs w:val="24"/>
      </w:rPr>
      <w:tab/>
    </w:r>
    <w:r w:rsidRPr="00AF7609">
      <w:rPr>
        <w:rFonts w:ascii="Arial" w:hAnsi="Arial" w:cs="Arial"/>
        <w:sz w:val="24"/>
        <w:szCs w:val="24"/>
      </w:rPr>
      <w:tab/>
    </w:r>
    <w:r w:rsidRPr="00AF7609">
      <w:rPr>
        <w:rFonts w:ascii="Arial" w:hAnsi="Arial" w:cs="Arial"/>
        <w:sz w:val="24"/>
        <w:szCs w:val="24"/>
      </w:rPr>
      <w:tab/>
      <w:t>_____________________________</w:t>
    </w:r>
  </w:p>
  <w:p w14:paraId="08E4FDBB" w14:textId="77777777" w:rsidR="00970CDB" w:rsidRPr="0002322E" w:rsidRDefault="00970CDB" w:rsidP="009324C5">
    <w:pPr>
      <w:pStyle w:val="Intestazione"/>
      <w:ind w:firstLine="0"/>
      <w:rPr>
        <w:rFonts w:ascii="Arial" w:hAnsi="Arial" w:cs="Arial"/>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07BCF"/>
    <w:multiLevelType w:val="hybridMultilevel"/>
    <w:tmpl w:val="AC26A3C4"/>
    <w:lvl w:ilvl="0" w:tplc="7A800958">
      <w:start w:val="2"/>
      <w:numFmt w:val="bullet"/>
      <w:lvlText w:val="-"/>
      <w:lvlJc w:val="left"/>
      <w:pPr>
        <w:ind w:left="1381" w:hanging="360"/>
      </w:pPr>
      <w:rPr>
        <w:rFonts w:ascii="Arial" w:eastAsia="Times New Roman" w:hAnsi="Arial" w:cs="Arial" w:hint="default"/>
      </w:rPr>
    </w:lvl>
    <w:lvl w:ilvl="1" w:tplc="FFFFFFFF" w:tentative="1">
      <w:start w:val="1"/>
      <w:numFmt w:val="lowerLetter"/>
      <w:lvlText w:val="%2."/>
      <w:lvlJc w:val="left"/>
      <w:pPr>
        <w:ind w:left="2101" w:hanging="360"/>
      </w:pPr>
    </w:lvl>
    <w:lvl w:ilvl="2" w:tplc="FFFFFFFF" w:tentative="1">
      <w:start w:val="1"/>
      <w:numFmt w:val="lowerRoman"/>
      <w:lvlText w:val="%3."/>
      <w:lvlJc w:val="right"/>
      <w:pPr>
        <w:ind w:left="2821" w:hanging="180"/>
      </w:pPr>
    </w:lvl>
    <w:lvl w:ilvl="3" w:tplc="FFFFFFFF" w:tentative="1">
      <w:start w:val="1"/>
      <w:numFmt w:val="decimal"/>
      <w:lvlText w:val="%4."/>
      <w:lvlJc w:val="left"/>
      <w:pPr>
        <w:ind w:left="3541" w:hanging="360"/>
      </w:pPr>
    </w:lvl>
    <w:lvl w:ilvl="4" w:tplc="FFFFFFFF" w:tentative="1">
      <w:start w:val="1"/>
      <w:numFmt w:val="lowerLetter"/>
      <w:lvlText w:val="%5."/>
      <w:lvlJc w:val="left"/>
      <w:pPr>
        <w:ind w:left="4261" w:hanging="360"/>
      </w:pPr>
    </w:lvl>
    <w:lvl w:ilvl="5" w:tplc="FFFFFFFF" w:tentative="1">
      <w:start w:val="1"/>
      <w:numFmt w:val="lowerRoman"/>
      <w:lvlText w:val="%6."/>
      <w:lvlJc w:val="right"/>
      <w:pPr>
        <w:ind w:left="4981" w:hanging="180"/>
      </w:pPr>
    </w:lvl>
    <w:lvl w:ilvl="6" w:tplc="FFFFFFFF" w:tentative="1">
      <w:start w:val="1"/>
      <w:numFmt w:val="decimal"/>
      <w:lvlText w:val="%7."/>
      <w:lvlJc w:val="left"/>
      <w:pPr>
        <w:ind w:left="5701" w:hanging="360"/>
      </w:pPr>
    </w:lvl>
    <w:lvl w:ilvl="7" w:tplc="FFFFFFFF" w:tentative="1">
      <w:start w:val="1"/>
      <w:numFmt w:val="lowerLetter"/>
      <w:lvlText w:val="%8."/>
      <w:lvlJc w:val="left"/>
      <w:pPr>
        <w:ind w:left="6421" w:hanging="360"/>
      </w:pPr>
    </w:lvl>
    <w:lvl w:ilvl="8" w:tplc="FFFFFFFF" w:tentative="1">
      <w:start w:val="1"/>
      <w:numFmt w:val="lowerRoman"/>
      <w:lvlText w:val="%9."/>
      <w:lvlJc w:val="right"/>
      <w:pPr>
        <w:ind w:left="7141" w:hanging="180"/>
      </w:pPr>
    </w:lvl>
  </w:abstractNum>
  <w:abstractNum w:abstractNumId="1" w15:restartNumberingAfterBreak="0">
    <w:nsid w:val="1FBB70C9"/>
    <w:multiLevelType w:val="hybridMultilevel"/>
    <w:tmpl w:val="6F4E93DC"/>
    <w:lvl w:ilvl="0" w:tplc="B73882B8">
      <w:start w:val="1"/>
      <w:numFmt w:val="decimal"/>
      <w:lvlText w:val="%1)"/>
      <w:lvlJc w:val="left"/>
      <w:pPr>
        <w:ind w:left="1381" w:hanging="360"/>
      </w:pPr>
      <w:rPr>
        <w:rFonts w:hint="default"/>
      </w:rPr>
    </w:lvl>
    <w:lvl w:ilvl="1" w:tplc="04100019" w:tentative="1">
      <w:start w:val="1"/>
      <w:numFmt w:val="lowerLetter"/>
      <w:lvlText w:val="%2."/>
      <w:lvlJc w:val="left"/>
      <w:pPr>
        <w:ind w:left="2101" w:hanging="360"/>
      </w:pPr>
    </w:lvl>
    <w:lvl w:ilvl="2" w:tplc="0410001B" w:tentative="1">
      <w:start w:val="1"/>
      <w:numFmt w:val="lowerRoman"/>
      <w:lvlText w:val="%3."/>
      <w:lvlJc w:val="right"/>
      <w:pPr>
        <w:ind w:left="2821" w:hanging="180"/>
      </w:pPr>
    </w:lvl>
    <w:lvl w:ilvl="3" w:tplc="0410000F" w:tentative="1">
      <w:start w:val="1"/>
      <w:numFmt w:val="decimal"/>
      <w:lvlText w:val="%4."/>
      <w:lvlJc w:val="left"/>
      <w:pPr>
        <w:ind w:left="3541" w:hanging="360"/>
      </w:pPr>
    </w:lvl>
    <w:lvl w:ilvl="4" w:tplc="04100019" w:tentative="1">
      <w:start w:val="1"/>
      <w:numFmt w:val="lowerLetter"/>
      <w:lvlText w:val="%5."/>
      <w:lvlJc w:val="left"/>
      <w:pPr>
        <w:ind w:left="4261" w:hanging="360"/>
      </w:pPr>
    </w:lvl>
    <w:lvl w:ilvl="5" w:tplc="0410001B" w:tentative="1">
      <w:start w:val="1"/>
      <w:numFmt w:val="lowerRoman"/>
      <w:lvlText w:val="%6."/>
      <w:lvlJc w:val="right"/>
      <w:pPr>
        <w:ind w:left="4981" w:hanging="180"/>
      </w:pPr>
    </w:lvl>
    <w:lvl w:ilvl="6" w:tplc="0410000F" w:tentative="1">
      <w:start w:val="1"/>
      <w:numFmt w:val="decimal"/>
      <w:lvlText w:val="%7."/>
      <w:lvlJc w:val="left"/>
      <w:pPr>
        <w:ind w:left="5701" w:hanging="360"/>
      </w:pPr>
    </w:lvl>
    <w:lvl w:ilvl="7" w:tplc="04100019" w:tentative="1">
      <w:start w:val="1"/>
      <w:numFmt w:val="lowerLetter"/>
      <w:lvlText w:val="%8."/>
      <w:lvlJc w:val="left"/>
      <w:pPr>
        <w:ind w:left="6421" w:hanging="360"/>
      </w:pPr>
    </w:lvl>
    <w:lvl w:ilvl="8" w:tplc="0410001B" w:tentative="1">
      <w:start w:val="1"/>
      <w:numFmt w:val="lowerRoman"/>
      <w:lvlText w:val="%9."/>
      <w:lvlJc w:val="right"/>
      <w:pPr>
        <w:ind w:left="7141" w:hanging="180"/>
      </w:pPr>
    </w:lvl>
  </w:abstractNum>
  <w:abstractNum w:abstractNumId="2" w15:restartNumberingAfterBreak="0">
    <w:nsid w:val="4AE03267"/>
    <w:multiLevelType w:val="hybridMultilevel"/>
    <w:tmpl w:val="CE10CBC0"/>
    <w:lvl w:ilvl="0" w:tplc="3D346932">
      <w:start w:val="1"/>
      <w:numFmt w:val="bullet"/>
      <w:lvlText w:val="-"/>
      <w:lvlJc w:val="left"/>
      <w:pPr>
        <w:ind w:left="720" w:hanging="360"/>
      </w:pPr>
      <w:rPr>
        <w:rFonts w:ascii="Arial"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B3746AD"/>
    <w:multiLevelType w:val="hybridMultilevel"/>
    <w:tmpl w:val="36805E72"/>
    <w:lvl w:ilvl="0" w:tplc="3D346932">
      <w:start w:val="1"/>
      <w:numFmt w:val="bullet"/>
      <w:lvlText w:val="-"/>
      <w:lvlJc w:val="left"/>
      <w:pPr>
        <w:ind w:left="1068" w:hanging="360"/>
      </w:pPr>
      <w:rPr>
        <w:rFonts w:ascii="Arial" w:hAnsi="Aria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4" w15:restartNumberingAfterBreak="0">
    <w:nsid w:val="4FBC242F"/>
    <w:multiLevelType w:val="hybridMultilevel"/>
    <w:tmpl w:val="C6C4FDCA"/>
    <w:lvl w:ilvl="0" w:tplc="04100001">
      <w:start w:val="1"/>
      <w:numFmt w:val="bullet"/>
      <w:lvlText w:val=""/>
      <w:lvlJc w:val="left"/>
      <w:pPr>
        <w:ind w:left="1741" w:hanging="360"/>
      </w:pPr>
      <w:rPr>
        <w:rFonts w:ascii="Symbol" w:hAnsi="Symbol" w:hint="default"/>
      </w:rPr>
    </w:lvl>
    <w:lvl w:ilvl="1" w:tplc="04100003" w:tentative="1">
      <w:start w:val="1"/>
      <w:numFmt w:val="bullet"/>
      <w:lvlText w:val="o"/>
      <w:lvlJc w:val="left"/>
      <w:pPr>
        <w:ind w:left="2461" w:hanging="360"/>
      </w:pPr>
      <w:rPr>
        <w:rFonts w:ascii="Courier New" w:hAnsi="Courier New" w:cs="Courier New" w:hint="default"/>
      </w:rPr>
    </w:lvl>
    <w:lvl w:ilvl="2" w:tplc="04100005" w:tentative="1">
      <w:start w:val="1"/>
      <w:numFmt w:val="bullet"/>
      <w:lvlText w:val=""/>
      <w:lvlJc w:val="left"/>
      <w:pPr>
        <w:ind w:left="3181" w:hanging="360"/>
      </w:pPr>
      <w:rPr>
        <w:rFonts w:ascii="Wingdings" w:hAnsi="Wingdings" w:hint="default"/>
      </w:rPr>
    </w:lvl>
    <w:lvl w:ilvl="3" w:tplc="04100001" w:tentative="1">
      <w:start w:val="1"/>
      <w:numFmt w:val="bullet"/>
      <w:lvlText w:val=""/>
      <w:lvlJc w:val="left"/>
      <w:pPr>
        <w:ind w:left="3901" w:hanging="360"/>
      </w:pPr>
      <w:rPr>
        <w:rFonts w:ascii="Symbol" w:hAnsi="Symbol" w:hint="default"/>
      </w:rPr>
    </w:lvl>
    <w:lvl w:ilvl="4" w:tplc="04100003" w:tentative="1">
      <w:start w:val="1"/>
      <w:numFmt w:val="bullet"/>
      <w:lvlText w:val="o"/>
      <w:lvlJc w:val="left"/>
      <w:pPr>
        <w:ind w:left="4621" w:hanging="360"/>
      </w:pPr>
      <w:rPr>
        <w:rFonts w:ascii="Courier New" w:hAnsi="Courier New" w:cs="Courier New" w:hint="default"/>
      </w:rPr>
    </w:lvl>
    <w:lvl w:ilvl="5" w:tplc="04100005" w:tentative="1">
      <w:start w:val="1"/>
      <w:numFmt w:val="bullet"/>
      <w:lvlText w:val=""/>
      <w:lvlJc w:val="left"/>
      <w:pPr>
        <w:ind w:left="5341" w:hanging="360"/>
      </w:pPr>
      <w:rPr>
        <w:rFonts w:ascii="Wingdings" w:hAnsi="Wingdings" w:hint="default"/>
      </w:rPr>
    </w:lvl>
    <w:lvl w:ilvl="6" w:tplc="04100001" w:tentative="1">
      <w:start w:val="1"/>
      <w:numFmt w:val="bullet"/>
      <w:lvlText w:val=""/>
      <w:lvlJc w:val="left"/>
      <w:pPr>
        <w:ind w:left="6061" w:hanging="360"/>
      </w:pPr>
      <w:rPr>
        <w:rFonts w:ascii="Symbol" w:hAnsi="Symbol" w:hint="default"/>
      </w:rPr>
    </w:lvl>
    <w:lvl w:ilvl="7" w:tplc="04100003" w:tentative="1">
      <w:start w:val="1"/>
      <w:numFmt w:val="bullet"/>
      <w:lvlText w:val="o"/>
      <w:lvlJc w:val="left"/>
      <w:pPr>
        <w:ind w:left="6781" w:hanging="360"/>
      </w:pPr>
      <w:rPr>
        <w:rFonts w:ascii="Courier New" w:hAnsi="Courier New" w:cs="Courier New" w:hint="default"/>
      </w:rPr>
    </w:lvl>
    <w:lvl w:ilvl="8" w:tplc="04100005" w:tentative="1">
      <w:start w:val="1"/>
      <w:numFmt w:val="bullet"/>
      <w:lvlText w:val=""/>
      <w:lvlJc w:val="left"/>
      <w:pPr>
        <w:ind w:left="7501" w:hanging="360"/>
      </w:pPr>
      <w:rPr>
        <w:rFonts w:ascii="Wingdings" w:hAnsi="Wingdings" w:hint="default"/>
      </w:rPr>
    </w:lvl>
  </w:abstractNum>
  <w:abstractNum w:abstractNumId="5" w15:restartNumberingAfterBreak="0">
    <w:nsid w:val="5F836D84"/>
    <w:multiLevelType w:val="hybridMultilevel"/>
    <w:tmpl w:val="46CED954"/>
    <w:lvl w:ilvl="0" w:tplc="0410000F">
      <w:start w:val="1"/>
      <w:numFmt w:val="decimal"/>
      <w:lvlText w:val="%1."/>
      <w:lvlJc w:val="left"/>
      <w:pPr>
        <w:ind w:left="1741" w:hanging="360"/>
      </w:pPr>
    </w:lvl>
    <w:lvl w:ilvl="1" w:tplc="04100019" w:tentative="1">
      <w:start w:val="1"/>
      <w:numFmt w:val="lowerLetter"/>
      <w:lvlText w:val="%2."/>
      <w:lvlJc w:val="left"/>
      <w:pPr>
        <w:ind w:left="2461" w:hanging="360"/>
      </w:pPr>
    </w:lvl>
    <w:lvl w:ilvl="2" w:tplc="0410001B" w:tentative="1">
      <w:start w:val="1"/>
      <w:numFmt w:val="lowerRoman"/>
      <w:lvlText w:val="%3."/>
      <w:lvlJc w:val="right"/>
      <w:pPr>
        <w:ind w:left="3181" w:hanging="180"/>
      </w:pPr>
    </w:lvl>
    <w:lvl w:ilvl="3" w:tplc="0410000F" w:tentative="1">
      <w:start w:val="1"/>
      <w:numFmt w:val="decimal"/>
      <w:lvlText w:val="%4."/>
      <w:lvlJc w:val="left"/>
      <w:pPr>
        <w:ind w:left="3901" w:hanging="360"/>
      </w:pPr>
    </w:lvl>
    <w:lvl w:ilvl="4" w:tplc="04100019" w:tentative="1">
      <w:start w:val="1"/>
      <w:numFmt w:val="lowerLetter"/>
      <w:lvlText w:val="%5."/>
      <w:lvlJc w:val="left"/>
      <w:pPr>
        <w:ind w:left="4621" w:hanging="360"/>
      </w:pPr>
    </w:lvl>
    <w:lvl w:ilvl="5" w:tplc="0410001B" w:tentative="1">
      <w:start w:val="1"/>
      <w:numFmt w:val="lowerRoman"/>
      <w:lvlText w:val="%6."/>
      <w:lvlJc w:val="right"/>
      <w:pPr>
        <w:ind w:left="5341" w:hanging="180"/>
      </w:pPr>
    </w:lvl>
    <w:lvl w:ilvl="6" w:tplc="0410000F" w:tentative="1">
      <w:start w:val="1"/>
      <w:numFmt w:val="decimal"/>
      <w:lvlText w:val="%7."/>
      <w:lvlJc w:val="left"/>
      <w:pPr>
        <w:ind w:left="6061" w:hanging="360"/>
      </w:pPr>
    </w:lvl>
    <w:lvl w:ilvl="7" w:tplc="04100019" w:tentative="1">
      <w:start w:val="1"/>
      <w:numFmt w:val="lowerLetter"/>
      <w:lvlText w:val="%8."/>
      <w:lvlJc w:val="left"/>
      <w:pPr>
        <w:ind w:left="6781" w:hanging="360"/>
      </w:pPr>
    </w:lvl>
    <w:lvl w:ilvl="8" w:tplc="0410001B" w:tentative="1">
      <w:start w:val="1"/>
      <w:numFmt w:val="lowerRoman"/>
      <w:lvlText w:val="%9."/>
      <w:lvlJc w:val="right"/>
      <w:pPr>
        <w:ind w:left="7501" w:hanging="180"/>
      </w:pPr>
    </w:lvl>
  </w:abstractNum>
  <w:abstractNum w:abstractNumId="6" w15:restartNumberingAfterBreak="0">
    <w:nsid w:val="773F7171"/>
    <w:multiLevelType w:val="hybridMultilevel"/>
    <w:tmpl w:val="D9263492"/>
    <w:lvl w:ilvl="0" w:tplc="7A800958">
      <w:start w:val="2"/>
      <w:numFmt w:val="bullet"/>
      <w:lvlText w:val="-"/>
      <w:lvlJc w:val="left"/>
      <w:pPr>
        <w:ind w:left="1381" w:hanging="360"/>
      </w:pPr>
      <w:rPr>
        <w:rFonts w:ascii="Arial" w:eastAsia="Times New Roman" w:hAnsi="Arial" w:cs="Arial" w:hint="default"/>
      </w:rPr>
    </w:lvl>
    <w:lvl w:ilvl="1" w:tplc="04100003" w:tentative="1">
      <w:start w:val="1"/>
      <w:numFmt w:val="bullet"/>
      <w:lvlText w:val="o"/>
      <w:lvlJc w:val="left"/>
      <w:pPr>
        <w:ind w:left="2101" w:hanging="360"/>
      </w:pPr>
      <w:rPr>
        <w:rFonts w:ascii="Courier New" w:hAnsi="Courier New" w:cs="Courier New" w:hint="default"/>
      </w:rPr>
    </w:lvl>
    <w:lvl w:ilvl="2" w:tplc="04100005" w:tentative="1">
      <w:start w:val="1"/>
      <w:numFmt w:val="bullet"/>
      <w:lvlText w:val=""/>
      <w:lvlJc w:val="left"/>
      <w:pPr>
        <w:ind w:left="2821" w:hanging="360"/>
      </w:pPr>
      <w:rPr>
        <w:rFonts w:ascii="Wingdings" w:hAnsi="Wingdings" w:hint="default"/>
      </w:rPr>
    </w:lvl>
    <w:lvl w:ilvl="3" w:tplc="04100001" w:tentative="1">
      <w:start w:val="1"/>
      <w:numFmt w:val="bullet"/>
      <w:lvlText w:val=""/>
      <w:lvlJc w:val="left"/>
      <w:pPr>
        <w:ind w:left="3541" w:hanging="360"/>
      </w:pPr>
      <w:rPr>
        <w:rFonts w:ascii="Symbol" w:hAnsi="Symbol" w:hint="default"/>
      </w:rPr>
    </w:lvl>
    <w:lvl w:ilvl="4" w:tplc="04100003" w:tentative="1">
      <w:start w:val="1"/>
      <w:numFmt w:val="bullet"/>
      <w:lvlText w:val="o"/>
      <w:lvlJc w:val="left"/>
      <w:pPr>
        <w:ind w:left="4261" w:hanging="360"/>
      </w:pPr>
      <w:rPr>
        <w:rFonts w:ascii="Courier New" w:hAnsi="Courier New" w:cs="Courier New" w:hint="default"/>
      </w:rPr>
    </w:lvl>
    <w:lvl w:ilvl="5" w:tplc="04100005" w:tentative="1">
      <w:start w:val="1"/>
      <w:numFmt w:val="bullet"/>
      <w:lvlText w:val=""/>
      <w:lvlJc w:val="left"/>
      <w:pPr>
        <w:ind w:left="4981" w:hanging="360"/>
      </w:pPr>
      <w:rPr>
        <w:rFonts w:ascii="Wingdings" w:hAnsi="Wingdings" w:hint="default"/>
      </w:rPr>
    </w:lvl>
    <w:lvl w:ilvl="6" w:tplc="04100001" w:tentative="1">
      <w:start w:val="1"/>
      <w:numFmt w:val="bullet"/>
      <w:lvlText w:val=""/>
      <w:lvlJc w:val="left"/>
      <w:pPr>
        <w:ind w:left="5701" w:hanging="360"/>
      </w:pPr>
      <w:rPr>
        <w:rFonts w:ascii="Symbol" w:hAnsi="Symbol" w:hint="default"/>
      </w:rPr>
    </w:lvl>
    <w:lvl w:ilvl="7" w:tplc="04100003" w:tentative="1">
      <w:start w:val="1"/>
      <w:numFmt w:val="bullet"/>
      <w:lvlText w:val="o"/>
      <w:lvlJc w:val="left"/>
      <w:pPr>
        <w:ind w:left="6421" w:hanging="360"/>
      </w:pPr>
      <w:rPr>
        <w:rFonts w:ascii="Courier New" w:hAnsi="Courier New" w:cs="Courier New" w:hint="default"/>
      </w:rPr>
    </w:lvl>
    <w:lvl w:ilvl="8" w:tplc="04100005" w:tentative="1">
      <w:start w:val="1"/>
      <w:numFmt w:val="bullet"/>
      <w:lvlText w:val=""/>
      <w:lvlJc w:val="left"/>
      <w:pPr>
        <w:ind w:left="7141" w:hanging="360"/>
      </w:pPr>
      <w:rPr>
        <w:rFonts w:ascii="Wingdings" w:hAnsi="Wingdings" w:hint="default"/>
      </w:rPr>
    </w:lvl>
  </w:abstractNum>
  <w:num w:numId="1" w16cid:durableId="19088817">
    <w:abstractNumId w:val="3"/>
  </w:num>
  <w:num w:numId="2" w16cid:durableId="1636330851">
    <w:abstractNumId w:val="2"/>
  </w:num>
  <w:num w:numId="3" w16cid:durableId="1437747583">
    <w:abstractNumId w:val="5"/>
  </w:num>
  <w:num w:numId="4" w16cid:durableId="420874122">
    <w:abstractNumId w:val="1"/>
  </w:num>
  <w:num w:numId="5" w16cid:durableId="287317288">
    <w:abstractNumId w:val="4"/>
  </w:num>
  <w:num w:numId="6" w16cid:durableId="1637175896">
    <w:abstractNumId w:val="6"/>
  </w:num>
  <w:num w:numId="7" w16cid:durableId="212082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it-IT" w:vendorID="64" w:dllVersion="0" w:nlCheck="1" w:checkStyle="0"/>
  <w:activeWritingStyle w:appName="MSWord" w:lang="it-IT" w:vendorID="64" w:dllVersion="4096" w:nlCheck="1" w:checkStyle="0"/>
  <w:defaultTabStop w:val="708"/>
  <w:hyphenationZone w:val="283"/>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6B9E"/>
    <w:rsid w:val="00013294"/>
    <w:rsid w:val="0002322E"/>
    <w:rsid w:val="0002637B"/>
    <w:rsid w:val="00041187"/>
    <w:rsid w:val="00062126"/>
    <w:rsid w:val="00065D69"/>
    <w:rsid w:val="0007302A"/>
    <w:rsid w:val="000A5D5C"/>
    <w:rsid w:val="000B5032"/>
    <w:rsid w:val="000C034D"/>
    <w:rsid w:val="000E3C28"/>
    <w:rsid w:val="000E3F21"/>
    <w:rsid w:val="000F1F74"/>
    <w:rsid w:val="000F353E"/>
    <w:rsid w:val="00112503"/>
    <w:rsid w:val="00133836"/>
    <w:rsid w:val="0013403F"/>
    <w:rsid w:val="0013513A"/>
    <w:rsid w:val="0014341E"/>
    <w:rsid w:val="00154022"/>
    <w:rsid w:val="00157974"/>
    <w:rsid w:val="00176FE5"/>
    <w:rsid w:val="001771EA"/>
    <w:rsid w:val="0018098C"/>
    <w:rsid w:val="00180E0F"/>
    <w:rsid w:val="0018757F"/>
    <w:rsid w:val="001A54B6"/>
    <w:rsid w:val="001B2113"/>
    <w:rsid w:val="001B4CFF"/>
    <w:rsid w:val="001D5DF2"/>
    <w:rsid w:val="001F1583"/>
    <w:rsid w:val="001F3AC4"/>
    <w:rsid w:val="00213175"/>
    <w:rsid w:val="00214C04"/>
    <w:rsid w:val="002368DC"/>
    <w:rsid w:val="00252E9C"/>
    <w:rsid w:val="00260B76"/>
    <w:rsid w:val="002921CE"/>
    <w:rsid w:val="002A63E6"/>
    <w:rsid w:val="002B2D92"/>
    <w:rsid w:val="002B4A47"/>
    <w:rsid w:val="002D66FF"/>
    <w:rsid w:val="002E304A"/>
    <w:rsid w:val="002E3F91"/>
    <w:rsid w:val="002F57C3"/>
    <w:rsid w:val="00303C3C"/>
    <w:rsid w:val="00305C40"/>
    <w:rsid w:val="00306F06"/>
    <w:rsid w:val="00326BAF"/>
    <w:rsid w:val="003419BD"/>
    <w:rsid w:val="0034708B"/>
    <w:rsid w:val="003626E9"/>
    <w:rsid w:val="003667EC"/>
    <w:rsid w:val="00376AC6"/>
    <w:rsid w:val="00376F1E"/>
    <w:rsid w:val="00395545"/>
    <w:rsid w:val="003A4BCE"/>
    <w:rsid w:val="003B4AD3"/>
    <w:rsid w:val="003B6831"/>
    <w:rsid w:val="003C274B"/>
    <w:rsid w:val="003C7BF9"/>
    <w:rsid w:val="003E30D2"/>
    <w:rsid w:val="003E69A7"/>
    <w:rsid w:val="003F4D9B"/>
    <w:rsid w:val="003F5515"/>
    <w:rsid w:val="00426F94"/>
    <w:rsid w:val="00432EE7"/>
    <w:rsid w:val="00454EE8"/>
    <w:rsid w:val="00477863"/>
    <w:rsid w:val="004A70D5"/>
    <w:rsid w:val="004B0DE9"/>
    <w:rsid w:val="004B502E"/>
    <w:rsid w:val="005070DF"/>
    <w:rsid w:val="0052743D"/>
    <w:rsid w:val="00547F55"/>
    <w:rsid w:val="005530C1"/>
    <w:rsid w:val="00553D65"/>
    <w:rsid w:val="005927B2"/>
    <w:rsid w:val="00595AEB"/>
    <w:rsid w:val="005B0BBD"/>
    <w:rsid w:val="005B1591"/>
    <w:rsid w:val="005B1A98"/>
    <w:rsid w:val="00612779"/>
    <w:rsid w:val="00616B9E"/>
    <w:rsid w:val="006278FA"/>
    <w:rsid w:val="00633D39"/>
    <w:rsid w:val="00637410"/>
    <w:rsid w:val="006440D3"/>
    <w:rsid w:val="00646174"/>
    <w:rsid w:val="00666DA1"/>
    <w:rsid w:val="00666FB4"/>
    <w:rsid w:val="00667539"/>
    <w:rsid w:val="00671B98"/>
    <w:rsid w:val="00692B97"/>
    <w:rsid w:val="006A5F42"/>
    <w:rsid w:val="006A6082"/>
    <w:rsid w:val="006C633F"/>
    <w:rsid w:val="006C71FC"/>
    <w:rsid w:val="006E5B85"/>
    <w:rsid w:val="006E717E"/>
    <w:rsid w:val="007067C5"/>
    <w:rsid w:val="00715ADC"/>
    <w:rsid w:val="00725D99"/>
    <w:rsid w:val="00730CA7"/>
    <w:rsid w:val="0075280B"/>
    <w:rsid w:val="00756AE3"/>
    <w:rsid w:val="00771A7A"/>
    <w:rsid w:val="0079026C"/>
    <w:rsid w:val="00797833"/>
    <w:rsid w:val="007A649E"/>
    <w:rsid w:val="007C1E5A"/>
    <w:rsid w:val="007C298D"/>
    <w:rsid w:val="007C7A2A"/>
    <w:rsid w:val="007C7EEE"/>
    <w:rsid w:val="007E32CC"/>
    <w:rsid w:val="007E6627"/>
    <w:rsid w:val="007F538E"/>
    <w:rsid w:val="008058A4"/>
    <w:rsid w:val="00861AA0"/>
    <w:rsid w:val="0087471F"/>
    <w:rsid w:val="008A54F1"/>
    <w:rsid w:val="008B0A23"/>
    <w:rsid w:val="008B4643"/>
    <w:rsid w:val="008D1135"/>
    <w:rsid w:val="008E6FDD"/>
    <w:rsid w:val="008F1B9C"/>
    <w:rsid w:val="008F2D0B"/>
    <w:rsid w:val="008F534A"/>
    <w:rsid w:val="009146FA"/>
    <w:rsid w:val="00915F20"/>
    <w:rsid w:val="009324C5"/>
    <w:rsid w:val="00960E5E"/>
    <w:rsid w:val="00970CDB"/>
    <w:rsid w:val="009713AD"/>
    <w:rsid w:val="0097506C"/>
    <w:rsid w:val="00994B69"/>
    <w:rsid w:val="009B3D9B"/>
    <w:rsid w:val="009D31AF"/>
    <w:rsid w:val="009E0F29"/>
    <w:rsid w:val="009E3CF4"/>
    <w:rsid w:val="009F18D8"/>
    <w:rsid w:val="009F3D33"/>
    <w:rsid w:val="009F4E27"/>
    <w:rsid w:val="009F7BA6"/>
    <w:rsid w:val="00A07138"/>
    <w:rsid w:val="00A073F1"/>
    <w:rsid w:val="00A111D9"/>
    <w:rsid w:val="00A15777"/>
    <w:rsid w:val="00A4544B"/>
    <w:rsid w:val="00A77CB1"/>
    <w:rsid w:val="00A8143E"/>
    <w:rsid w:val="00A86225"/>
    <w:rsid w:val="00A915CB"/>
    <w:rsid w:val="00AA2711"/>
    <w:rsid w:val="00AA3B5B"/>
    <w:rsid w:val="00AB1C9A"/>
    <w:rsid w:val="00AB790C"/>
    <w:rsid w:val="00AB79AA"/>
    <w:rsid w:val="00AD1100"/>
    <w:rsid w:val="00AD53C5"/>
    <w:rsid w:val="00AF387B"/>
    <w:rsid w:val="00AF7609"/>
    <w:rsid w:val="00B01EAC"/>
    <w:rsid w:val="00B144BE"/>
    <w:rsid w:val="00B161E1"/>
    <w:rsid w:val="00B212BB"/>
    <w:rsid w:val="00B26EE0"/>
    <w:rsid w:val="00B314F8"/>
    <w:rsid w:val="00B37982"/>
    <w:rsid w:val="00B47BF0"/>
    <w:rsid w:val="00B878C2"/>
    <w:rsid w:val="00B96D60"/>
    <w:rsid w:val="00BB7A40"/>
    <w:rsid w:val="00BC2D3D"/>
    <w:rsid w:val="00BE20C2"/>
    <w:rsid w:val="00C04EEA"/>
    <w:rsid w:val="00C058E8"/>
    <w:rsid w:val="00C0766A"/>
    <w:rsid w:val="00C11359"/>
    <w:rsid w:val="00C16B26"/>
    <w:rsid w:val="00C45D9F"/>
    <w:rsid w:val="00C52F6C"/>
    <w:rsid w:val="00C62236"/>
    <w:rsid w:val="00C9220A"/>
    <w:rsid w:val="00C94442"/>
    <w:rsid w:val="00CC2BAC"/>
    <w:rsid w:val="00CD4E9C"/>
    <w:rsid w:val="00CD6615"/>
    <w:rsid w:val="00CE2691"/>
    <w:rsid w:val="00CF6B40"/>
    <w:rsid w:val="00D0512E"/>
    <w:rsid w:val="00D05C53"/>
    <w:rsid w:val="00D07A5A"/>
    <w:rsid w:val="00D17BE7"/>
    <w:rsid w:val="00D31694"/>
    <w:rsid w:val="00D31A67"/>
    <w:rsid w:val="00D32AF4"/>
    <w:rsid w:val="00D765AD"/>
    <w:rsid w:val="00D8298F"/>
    <w:rsid w:val="00D95146"/>
    <w:rsid w:val="00DA7C64"/>
    <w:rsid w:val="00DB598C"/>
    <w:rsid w:val="00DC3F04"/>
    <w:rsid w:val="00DC505D"/>
    <w:rsid w:val="00DC772B"/>
    <w:rsid w:val="00DD04E4"/>
    <w:rsid w:val="00DE1D4F"/>
    <w:rsid w:val="00DF41DC"/>
    <w:rsid w:val="00E12D43"/>
    <w:rsid w:val="00E2585A"/>
    <w:rsid w:val="00E3056A"/>
    <w:rsid w:val="00E40D45"/>
    <w:rsid w:val="00E42E95"/>
    <w:rsid w:val="00E65A6D"/>
    <w:rsid w:val="00E95125"/>
    <w:rsid w:val="00E9548B"/>
    <w:rsid w:val="00EA5C06"/>
    <w:rsid w:val="00EC263E"/>
    <w:rsid w:val="00ED2FA7"/>
    <w:rsid w:val="00ED3382"/>
    <w:rsid w:val="00ED49C7"/>
    <w:rsid w:val="00F033F9"/>
    <w:rsid w:val="00F10346"/>
    <w:rsid w:val="00F66BE3"/>
    <w:rsid w:val="00F710F3"/>
    <w:rsid w:val="00F71DCB"/>
    <w:rsid w:val="00F91060"/>
    <w:rsid w:val="00F97482"/>
    <w:rsid w:val="00FA0B5B"/>
    <w:rsid w:val="00FC2870"/>
    <w:rsid w:val="00FD1713"/>
    <w:rsid w:val="00FD1854"/>
    <w:rsid w:val="00FE68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3742B6"/>
  <w15:docId w15:val="{70623E4C-3390-41E9-A02A-FDBF11593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70CDB"/>
    <w:pPr>
      <w:spacing w:after="0" w:line="240" w:lineRule="auto"/>
      <w:ind w:firstLine="1021"/>
      <w:jc w:val="both"/>
    </w:pPr>
    <w:rPr>
      <w:rFonts w:ascii="Arial" w:eastAsia="Times New Roman" w:hAnsi="Arial"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71A7A"/>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771A7A"/>
  </w:style>
  <w:style w:type="paragraph" w:styleId="Pidipagina">
    <w:name w:val="footer"/>
    <w:basedOn w:val="Normale"/>
    <w:link w:val="PidipaginaCarattere"/>
    <w:uiPriority w:val="99"/>
    <w:unhideWhenUsed/>
    <w:rsid w:val="00771A7A"/>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771A7A"/>
  </w:style>
  <w:style w:type="character" w:styleId="Collegamentoipertestuale">
    <w:name w:val="Hyperlink"/>
    <w:basedOn w:val="Carpredefinitoparagrafo"/>
    <w:uiPriority w:val="99"/>
    <w:unhideWhenUsed/>
    <w:rsid w:val="00970CDB"/>
    <w:rPr>
      <w:color w:val="0563C1" w:themeColor="hyperlink"/>
      <w:u w:val="single"/>
    </w:rPr>
  </w:style>
  <w:style w:type="paragraph" w:styleId="Testofumetto">
    <w:name w:val="Balloon Text"/>
    <w:basedOn w:val="Normale"/>
    <w:link w:val="TestofumettoCarattere"/>
    <w:uiPriority w:val="99"/>
    <w:semiHidden/>
    <w:unhideWhenUsed/>
    <w:rsid w:val="000F1F74"/>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F1F74"/>
    <w:rPr>
      <w:rFonts w:ascii="Segoe UI" w:eastAsia="Times New Roman" w:hAnsi="Segoe UI" w:cs="Segoe UI"/>
      <w:sz w:val="18"/>
      <w:szCs w:val="18"/>
      <w:lang w:eastAsia="it-IT"/>
    </w:rPr>
  </w:style>
  <w:style w:type="character" w:styleId="Menzionenonrisolta">
    <w:name w:val="Unresolved Mention"/>
    <w:basedOn w:val="Carpredefinitoparagrafo"/>
    <w:uiPriority w:val="99"/>
    <w:semiHidden/>
    <w:unhideWhenUsed/>
    <w:rsid w:val="008F534A"/>
    <w:rPr>
      <w:color w:val="605E5C"/>
      <w:shd w:val="clear" w:color="auto" w:fill="E1DFDD"/>
    </w:rPr>
  </w:style>
  <w:style w:type="character" w:styleId="Collegamentovisitato">
    <w:name w:val="FollowedHyperlink"/>
    <w:basedOn w:val="Carpredefinitoparagrafo"/>
    <w:uiPriority w:val="99"/>
    <w:semiHidden/>
    <w:unhideWhenUsed/>
    <w:rsid w:val="00671B98"/>
    <w:rPr>
      <w:color w:val="954F72" w:themeColor="followedHyperlink"/>
      <w:u w:val="single"/>
    </w:rPr>
  </w:style>
  <w:style w:type="paragraph" w:styleId="Paragrafoelenco">
    <w:name w:val="List Paragraph"/>
    <w:basedOn w:val="Normale"/>
    <w:uiPriority w:val="34"/>
    <w:qFormat/>
    <w:rsid w:val="00A915CB"/>
    <w:pPr>
      <w:ind w:left="720"/>
      <w:contextualSpacing/>
    </w:pPr>
  </w:style>
  <w:style w:type="table" w:styleId="Grigliatabella">
    <w:name w:val="Table Grid"/>
    <w:basedOn w:val="Tabellanormale"/>
    <w:uiPriority w:val="39"/>
    <w:rsid w:val="00FC287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d2003e8-ee4e-4182-9e66-4c90256c9f25">FEDERALB-233-38788</_dlc_DocId>
    <_dlc_DocIdUrl xmlns="dd2003e8-ee4e-4182-9e66-4c90256c9f25">
      <Url>https://intranet.federalberghi.it/pubblicazioni/_layouts/15/DocIdRedir.aspx?ID=FEDERALB-233-38788</Url>
      <Description>FEDERALB-233-38788</Description>
    </_dlc_DocIdUrl>
    <Note_x0020_Approvazione_x0020_Direzione xmlns="3c5d6bd3-7c05-4de2-9a3a-2df53d797d57" xsi:nil="true"/>
    <Anteprima_x0020_News xmlns="$ListId:Circ;" xsi:nil="true"/>
    <Descrizione_x0020_estesa xmlns="2d2ac0f6-f1ba-42ac-bc6d-2dec6b81bd22" xsi:nil="true"/>
    <Responsabile_x0020_Reparto xmlns="e00d372c-24fe-4ce0-803c-b6187f4ec46c">
      <UserInfo>
        <DisplayName/>
        <AccountId xsi:nil="true"/>
        <AccountType/>
      </UserInfo>
    </Responsabile_x0020_Reparto>
    <Numero xmlns="3f01b547-e4e8-474c-b1a6-851fe388f69e" xsi:nil="true"/>
    <Approvata xmlns="e00d372c-24fe-4ce0-803c-b6187f4ec46c">false</Approvata>
    <Richiedente_x0020_App_x0020_Resp xmlns="3c5d6bd3-7c05-4de2-9a3a-2df53d797d57">
      <UserInfo>
        <DisplayName/>
        <AccountId xsi:nil="true"/>
        <AccountType/>
      </UserInfo>
    </Richiedente_x0020_App_x0020_Resp>
    <IconOverlay xmlns="http://schemas.microsoft.com/sharepoint/v4" xsi:nil="true"/>
    <Descrizione_x0020_breve xmlns="2d2ac0f6-f1ba-42ac-bc6d-2dec6b81bd22" xsi:nil="true"/>
    <Oggetto xmlns="2d2ac0f6-f1ba-42ac-bc6d-2dec6b81bd22" xsi:nil="true"/>
    <Data_x0020_Approvazione_x0020_Direzione xmlns="2d2ac0f6-f1ba-42ac-bc6d-2dec6b81bd22" xsi:nil="true"/>
    <Esito_x0020_Approvazione_x0020_Resp xmlns="3f01b547-e4e8-474c-b1a6-851fe388f69e" xsi:nil="true"/>
    <Num_x0020_Protocollo xmlns="$ListId:Circ;" xsi:nil="true"/>
    <Approvatore_x0020_II_x0020_livello xmlns="2d2ac0f6-f1ba-42ac-bc6d-2dec6b81bd22">
      <UserInfo>
        <DisplayName/>
        <AccountId xsi:nil="true"/>
        <AccountType/>
      </UserInfo>
    </Approvatore_x0020_II_x0020_livello>
    <TaxCatchAll xmlns="dd2003e8-ee4e-4182-9e66-4c90256c9f25"/>
    <Pagina xmlns="e00d372c-24fe-4ce0-803c-b6187f4ec46c" xsi:nil="true"/>
    <Tipo_x0020_File xmlns="e00d372c-24fe-4ce0-803c-b6187f4ec46c">Documento</Tipo_x0020_File>
    <Esito_x0020_Approvazione_x0020_Direzione xmlns="3c5d6bd3-7c05-4de2-9a3a-2df53d797d57" xsi:nil="true"/>
    <Pubblicato xmlns="$ListId:Circ;">false</Pubblicato>
    <Resp_x0020_Approvazione xmlns="3f01b547-e4e8-474c-b1a6-851fe388f69e">
      <UserInfo>
        <DisplayName/>
        <AccountId xsi:nil="true"/>
        <AccountType/>
      </UserInfo>
    </Resp_x0020_Approvazione>
    <Data_x0020_Approvazione xmlns="3f01b547-e4e8-474c-b1a6-851fe388f69e" xsi:nil="true"/>
    <Note_x0020_Responsabile xmlns="3f01b547-e4e8-474c-b1a6-851fe388f69e"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B9C1C9B42315A743854A916ED404DEC6" ma:contentTypeVersion="60" ma:contentTypeDescription="Creare un nuovo documento." ma:contentTypeScope="" ma:versionID="8891668cbabadeb3d3c1458b052e9b31">
  <xsd:schema xmlns:xsd="http://www.w3.org/2001/XMLSchema" xmlns:xs="http://www.w3.org/2001/XMLSchema" xmlns:p="http://schemas.microsoft.com/office/2006/metadata/properties" xmlns:ns2="e00d372c-24fe-4ce0-803c-b6187f4ec46c" xmlns:ns3="dd2003e8-ee4e-4182-9e66-4c90256c9f25" xmlns:ns4="2d2ac0f6-f1ba-42ac-bc6d-2dec6b81bd22" xmlns:ns5="http://schemas.microsoft.com/sharepoint/v4" xmlns:ns6="3f01b547-e4e8-474c-b1a6-851fe388f69e" xmlns:ns7="3c5d6bd3-7c05-4de2-9a3a-2df53d797d57" xmlns:ns8="$ListId:Circ;" targetNamespace="http://schemas.microsoft.com/office/2006/metadata/properties" ma:root="true" ma:fieldsID="2dd839ae635543634d9a75f2022f3dae" ns2:_="" ns3:_="" ns4:_="" ns5:_="" ns6:_="" ns7:_="" ns8:_="">
    <xsd:import namespace="e00d372c-24fe-4ce0-803c-b6187f4ec46c"/>
    <xsd:import namespace="dd2003e8-ee4e-4182-9e66-4c90256c9f25"/>
    <xsd:import namespace="2d2ac0f6-f1ba-42ac-bc6d-2dec6b81bd22"/>
    <xsd:import namespace="http://schemas.microsoft.com/sharepoint/v4"/>
    <xsd:import namespace="3f01b547-e4e8-474c-b1a6-851fe388f69e"/>
    <xsd:import namespace="3c5d6bd3-7c05-4de2-9a3a-2df53d797d57"/>
    <xsd:import namespace="$ListId:Circ;"/>
    <xsd:element name="properties">
      <xsd:complexType>
        <xsd:sequence>
          <xsd:element name="documentManagement">
            <xsd:complexType>
              <xsd:all>
                <xsd:element ref="ns2:Tipo_x0020_File" minOccurs="0"/>
                <xsd:element ref="ns3:_dlc_DocId" minOccurs="0"/>
                <xsd:element ref="ns3:_dlc_DocIdUrl" minOccurs="0"/>
                <xsd:element ref="ns3:_dlc_DocIdPersistId" minOccurs="0"/>
                <xsd:element ref="ns4:Descrizione_x0020_breve" minOccurs="0"/>
                <xsd:element ref="ns4:Descrizione_x0020_estesa" minOccurs="0"/>
                <xsd:element ref="ns5:IconOverlay" minOccurs="0"/>
                <xsd:element ref="ns3:TaxCatchAll" minOccurs="0"/>
                <xsd:element ref="ns3:TaxCatchAllLabel" minOccurs="0"/>
                <xsd:element ref="ns6:Resp_x0020_Approvazione" minOccurs="0"/>
                <xsd:element ref="ns6:Data_x0020_Approvazione" minOccurs="0"/>
                <xsd:element ref="ns6:Numero" minOccurs="0"/>
                <xsd:element ref="ns6:Esito_x0020_Approvazione_x0020_Resp" minOccurs="0"/>
                <xsd:element ref="ns6:Note_x0020_Responsabile" minOccurs="0"/>
                <xsd:element ref="ns4:Oggetto" minOccurs="0"/>
                <xsd:element ref="ns4:Data_x0020_Approvazione_x0020_Direzione" minOccurs="0"/>
                <xsd:element ref="ns4:Approvatore_x0020_II_x0020_livello" minOccurs="0"/>
                <xsd:element ref="ns7:Esito_x0020_Approvazione_x0020_Direzione" minOccurs="0"/>
                <xsd:element ref="ns7:Richiedente_x0020_App_x0020_Resp" minOccurs="0"/>
                <xsd:element ref="ns7:Note_x0020_Approvazione_x0020_Direzione" minOccurs="0"/>
                <xsd:element ref="ns8:Num_x0020_Protocollo" minOccurs="0"/>
                <xsd:element ref="ns8:Anteprima_x0020_News" minOccurs="0"/>
                <xsd:element ref="ns2:Responsabile_x0020_Reparto" minOccurs="0"/>
                <xsd:element ref="ns2:Pagina" minOccurs="0"/>
                <xsd:element ref="ns8:Pubblicato" minOccurs="0"/>
                <xsd:element ref="ns2:Approv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0d372c-24fe-4ce0-803c-b6187f4ec46c" elementFormDefault="qualified">
    <xsd:import namespace="http://schemas.microsoft.com/office/2006/documentManagement/types"/>
    <xsd:import namespace="http://schemas.microsoft.com/office/infopath/2007/PartnerControls"/>
    <xsd:element name="Tipo_x0020_File" ma:index="2" nillable="true" ma:displayName="Tipo File" ma:default="Allegato" ma:format="Dropdown" ma:internalName="Tipo_x0020_File">
      <xsd:simpleType>
        <xsd:restriction base="dms:Choice">
          <xsd:enumeration value="Documento"/>
          <xsd:enumeration value="Allegato"/>
        </xsd:restriction>
      </xsd:simpleType>
    </xsd:element>
    <xsd:element name="Responsabile_x0020_Reparto" ma:index="32" nillable="true" ma:displayName="Responsabile Reparto" ma:hidden="true" ma:list="UserInfo" ma:SharePointGroup="0" ma:internalName="Responsabile_x0020_Reparto"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agina" ma:index="33" nillable="true" ma:displayName="Pagina" ma:hidden="true" ma:internalName="Pagina" ma:readOnly="false">
      <xsd:simpleType>
        <xsd:restriction base="dms:Text">
          <xsd:maxLength value="255"/>
        </xsd:restriction>
      </xsd:simpleType>
    </xsd:element>
    <xsd:element name="Approvata" ma:index="35" nillable="true" ma:displayName="Approvata" ma:default="0" ma:internalName="Approvata">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2003e8-ee4e-4182-9e66-4c90256c9f25" elementFormDefault="qualified">
    <xsd:import namespace="http://schemas.microsoft.com/office/2006/documentManagement/types"/>
    <xsd:import namespace="http://schemas.microsoft.com/office/infopath/2007/PartnerControls"/>
    <xsd:element name="_dlc_DocId" ma:index="7" nillable="true" ma:displayName="Valore ID documento" ma:description="Valore dell'ID documento assegnato all'elemento." ma:internalName="_dlc_DocId" ma:readOnly="true">
      <xsd:simpleType>
        <xsd:restriction base="dms:Text"/>
      </xsd:simpleType>
    </xsd:element>
    <xsd:element name="_dlc_DocIdUrl" ma:index="8"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9" nillable="true" ma:displayName="Salva ID in modo permanente" ma:description="Mantenere ID all'aggiunta." ma:hidden="true" ma:internalName="_dlc_DocIdPersistId" ma:readOnly="true">
      <xsd:simpleType>
        <xsd:restriction base="dms:Boolean"/>
      </xsd:simpleType>
    </xsd:element>
    <xsd:element name="TaxCatchAll" ma:index="14" nillable="true" ma:displayName="Colonna per tutti i valori di tassonomia" ma:hidden="true" ma:list="{70f68d7f-1625-4f2d-a060-310654ca9bca}" ma:internalName="TaxCatchAll" ma:showField="CatchAllData" ma:web="dd2003e8-ee4e-4182-9e66-4c90256c9f25">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Colonna per tutti i valori di tassonomia1" ma:hidden="true" ma:list="{70f68d7f-1625-4f2d-a060-310654ca9bca}" ma:internalName="TaxCatchAllLabel" ma:readOnly="true" ma:showField="CatchAllDataLabel" ma:web="dd2003e8-ee4e-4182-9e66-4c90256c9f2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d2ac0f6-f1ba-42ac-bc6d-2dec6b81bd22" elementFormDefault="qualified">
    <xsd:import namespace="http://schemas.microsoft.com/office/2006/documentManagement/types"/>
    <xsd:import namespace="http://schemas.microsoft.com/office/infopath/2007/PartnerControls"/>
    <xsd:element name="Descrizione_x0020_breve" ma:index="10" nillable="true" ma:displayName="Titolo_new" ma:description="Questo sarà il titolo visibile sul sito web." ma:hidden="true" ma:internalName="Descrizione_x0020_breve" ma:readOnly="false">
      <xsd:simpleType>
        <xsd:restriction base="dms:Text">
          <xsd:maxLength value="255"/>
        </xsd:restriction>
      </xsd:simpleType>
    </xsd:element>
    <xsd:element name="Descrizione_x0020_estesa" ma:index="11" nillable="true" ma:displayName="Testo" ma:description="Questa sarà la descrizione della news visibile sul sito web." ma:hidden="true" ma:internalName="Descrizione_x0020_estesa" ma:readOnly="false">
      <xsd:simpleType>
        <xsd:restriction base="dms:Note"/>
      </xsd:simpleType>
    </xsd:element>
    <xsd:element name="Oggetto" ma:index="21" nillable="true" ma:displayName="Oggetto" ma:hidden="true" ma:internalName="Oggetto" ma:readOnly="false">
      <xsd:simpleType>
        <xsd:restriction base="dms:Text">
          <xsd:maxLength value="255"/>
        </xsd:restriction>
      </xsd:simpleType>
    </xsd:element>
    <xsd:element name="Data_x0020_Approvazione_x0020_Direzione" ma:index="22" nillable="true" ma:displayName="Data Approvazione II livello" ma:format="DateOnly" ma:hidden="true" ma:internalName="Data_x0020_Approvazione_x0020_Direzione" ma:readOnly="false">
      <xsd:simpleType>
        <xsd:restriction base="dms:DateTime"/>
      </xsd:simpleType>
    </xsd:element>
    <xsd:element name="Approvatore_x0020_II_x0020_livello" ma:index="23" nillable="true" ma:displayName="Approvazione II livello di" ma:hidden="true" ma:list="UserInfo" ma:SharePointGroup="0" ma:internalName="Approvatore_x0020_II_x0020_livello"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3"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01b547-e4e8-474c-b1a6-851fe388f69e" elementFormDefault="qualified">
    <xsd:import namespace="http://schemas.microsoft.com/office/2006/documentManagement/types"/>
    <xsd:import namespace="http://schemas.microsoft.com/office/infopath/2007/PartnerControls"/>
    <xsd:element name="Resp_x0020_Approvazione" ma:index="16" nillable="true" ma:displayName="Approvazione I livello di" ma:hidden="true" ma:list="UserInfo" ma:SharePointGroup="0" ma:internalName="Resp_x0020_Approvazione"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ata_x0020_Approvazione" ma:index="17" nillable="true" ma:displayName="Data Approvazione I livello" ma:format="DateOnly" ma:hidden="true" ma:internalName="Data_x0020_Approvazione" ma:readOnly="false">
      <xsd:simpleType>
        <xsd:restriction base="dms:DateTime"/>
      </xsd:simpleType>
    </xsd:element>
    <xsd:element name="Numero" ma:index="18" nillable="true" ma:displayName="Numero Circolare" ma:description="Campo riservato alla segreteria." ma:hidden="true" ma:internalName="Numero" ma:readOnly="false">
      <xsd:simpleType>
        <xsd:restriction base="dms:Number"/>
      </xsd:simpleType>
    </xsd:element>
    <xsd:element name="Esito_x0020_Approvazione_x0020_Resp" ma:index="19" nillable="true" ma:displayName="Esito Approvazione I livello" ma:format="Dropdown" ma:hidden="true" ma:internalName="Esito_x0020_Approvazione_x0020_Resp" ma:readOnly="false">
      <xsd:simpleType>
        <xsd:restriction base="dms:Choice">
          <xsd:enumeration value="In attesa di approvazione"/>
          <xsd:enumeration value="Approvata"/>
          <xsd:enumeration value="Da Modificare"/>
        </xsd:restriction>
      </xsd:simpleType>
    </xsd:element>
    <xsd:element name="Note_x0020_Responsabile" ma:index="20" nillable="true" ma:displayName="Note Approvazione I livello" ma:hidden="true" ma:internalName="Note_x0020_Responsabile"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5d6bd3-7c05-4de2-9a3a-2df53d797d57" elementFormDefault="qualified">
    <xsd:import namespace="http://schemas.microsoft.com/office/2006/documentManagement/types"/>
    <xsd:import namespace="http://schemas.microsoft.com/office/infopath/2007/PartnerControls"/>
    <xsd:element name="Esito_x0020_Approvazione_x0020_Direzione" ma:index="24" nillable="true" ma:displayName="Esito Approvazione II livello" ma:format="Dropdown" ma:hidden="true" ma:internalName="Esito_x0020_Approvazione_x0020_Direzione" ma:readOnly="false">
      <xsd:simpleType>
        <xsd:restriction base="dms:Choice">
          <xsd:enumeration value="In attesa di approvazione"/>
          <xsd:enumeration value="Approvata"/>
          <xsd:enumeration value="Da Modificare"/>
        </xsd:restriction>
      </xsd:simpleType>
    </xsd:element>
    <xsd:element name="Richiedente_x0020_App_x0020_Resp" ma:index="25" nillable="true" ma:displayName="Richiedente App Resp" ma:hidden="true" ma:list="UserInfo" ma:SharePointGroup="0" ma:internalName="Richiedente_x0020_App_x0020_Resp"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Note_x0020_Approvazione_x0020_Direzione" ma:index="26" nillable="true" ma:displayName="Note Approvazione II livello" ma:hidden="true" ma:internalName="Note_x0020_Approvazione_x0020_Direzione"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ListId:Circ;" elementFormDefault="qualified">
    <xsd:import namespace="http://schemas.microsoft.com/office/2006/documentManagement/types"/>
    <xsd:import namespace="http://schemas.microsoft.com/office/infopath/2007/PartnerControls"/>
    <xsd:element name="Num_x0020_Protocollo" ma:index="27" nillable="true" ma:displayName="Numero Protocollo" ma:description="Campo riservato alla segreteria." ma:hidden="true" ma:internalName="Num_x0020_Protocollo" ma:readOnly="false">
      <xsd:simpleType>
        <xsd:restriction base="dms:Number"/>
      </xsd:simpleType>
    </xsd:element>
    <xsd:element name="Anteprima_x0020_News" ma:index="28" nillable="true" ma:displayName="Anteprima" ma:hidden="true" ma:internalName="Anteprima_x0020_News" ma:readOnly="false">
      <xsd:simpleType>
        <xsd:restriction base="dms:Note"/>
      </xsd:simpleType>
    </xsd:element>
    <xsd:element name="Pubblicato" ma:index="34" nillable="true" ma:displayName="Pubblicato" ma:default="0" ma:description="Campo riservato alla segreteria.&#10;Selezionare tale campo se la circolare deve essere pubblicata sul sito web. &#10;Indicare anche la data/ora di pubblicazione." ma:internalName="Pubblicato">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1" ma:displayName="Tipo di contenuto"/>
        <xsd:element ref="dc:title" minOccurs="0" maxOccurs="1" ma:index="1"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D78F785B-C402-49BC-8DC0-8EA69B6FCD66}">
  <ds:schemaRefs>
    <ds:schemaRef ds:uri="http://schemas.microsoft.com/office/2006/metadata/properties"/>
    <ds:schemaRef ds:uri="http://schemas.microsoft.com/office/infopath/2007/PartnerControls"/>
    <ds:schemaRef ds:uri="dd2003e8-ee4e-4182-9e66-4c90256c9f25"/>
    <ds:schemaRef ds:uri="3c5d6bd3-7c05-4de2-9a3a-2df53d797d57"/>
    <ds:schemaRef ds:uri="$ListId:Circ;"/>
    <ds:schemaRef ds:uri="2d2ac0f6-f1ba-42ac-bc6d-2dec6b81bd22"/>
    <ds:schemaRef ds:uri="e00d372c-24fe-4ce0-803c-b6187f4ec46c"/>
    <ds:schemaRef ds:uri="3f01b547-e4e8-474c-b1a6-851fe388f69e"/>
    <ds:schemaRef ds:uri="http://schemas.microsoft.com/sharepoint/v4"/>
  </ds:schemaRefs>
</ds:datastoreItem>
</file>

<file path=customXml/itemProps2.xml><?xml version="1.0" encoding="utf-8"?>
<ds:datastoreItem xmlns:ds="http://schemas.openxmlformats.org/officeDocument/2006/customXml" ds:itemID="{5A4E2F8E-74A8-4C14-ABA7-8A6C5EFB745B}">
  <ds:schemaRefs>
    <ds:schemaRef ds:uri="http://schemas.openxmlformats.org/officeDocument/2006/bibliography"/>
  </ds:schemaRefs>
</ds:datastoreItem>
</file>

<file path=customXml/itemProps3.xml><?xml version="1.0" encoding="utf-8"?>
<ds:datastoreItem xmlns:ds="http://schemas.openxmlformats.org/officeDocument/2006/customXml" ds:itemID="{92D26932-0519-46D1-AA2A-83EB7D0C0CA2}">
  <ds:schemaRefs>
    <ds:schemaRef ds:uri="http://schemas.microsoft.com/sharepoint/v3/contenttype/forms"/>
  </ds:schemaRefs>
</ds:datastoreItem>
</file>

<file path=customXml/itemProps4.xml><?xml version="1.0" encoding="utf-8"?>
<ds:datastoreItem xmlns:ds="http://schemas.openxmlformats.org/officeDocument/2006/customXml" ds:itemID="{B1B02777-C3C3-40E6-9437-8A6E03B44D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0d372c-24fe-4ce0-803c-b6187f4ec46c"/>
    <ds:schemaRef ds:uri="dd2003e8-ee4e-4182-9e66-4c90256c9f25"/>
    <ds:schemaRef ds:uri="2d2ac0f6-f1ba-42ac-bc6d-2dec6b81bd22"/>
    <ds:schemaRef ds:uri="http://schemas.microsoft.com/sharepoint/v4"/>
    <ds:schemaRef ds:uri="3f01b547-e4e8-474c-b1a6-851fe388f69e"/>
    <ds:schemaRef ds:uri="3c5d6bd3-7c05-4de2-9a3a-2df53d797d57"/>
    <ds:schemaRef ds:uri="$ListId:Cir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D50F9B7-3448-424D-9170-E5495E917DC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1370</Words>
  <Characters>7810</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circolare.docx</vt:lpstr>
    </vt:vector>
  </TitlesOfParts>
  <Company/>
  <LinksUpToDate>false</LinksUpToDate>
  <CharactersWithSpaces>9162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CCNL Dirigenti di aziende alberghiere - accordo di rinnovo 22 dicembre 2025</dc:title>
  <dc:subject/>
  <dc:creator>Loredana Malanotte</dc:creator>
  <cp:keywords/>
  <dc:description/>
  <cp:lastModifiedBy>Cristina Rezzi</cp:lastModifiedBy>
  <cp:revision>10</cp:revision>
  <cp:lastPrinted>2020-11-06T15:03:00Z</cp:lastPrinted>
  <dcterms:created xsi:type="dcterms:W3CDTF">2025-05-20T14:50:00Z</dcterms:created>
  <dcterms:modified xsi:type="dcterms:W3CDTF">2025-12-22T16:17:00Z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0x010100B9C1C9B42315A743854A916ED404DEC6</vt:lpwstr>
  </property>
  <property fmtid="{D5CDD505-2E9C-101B-9397-08002B2CF9AE}" pid="3" name="_dlc_DocIdItemGuid">
    <vt:lpwstr>e09471c9-36b4-49e8-befe-f39bdb4f032c</vt:lpwstr>
  </property>
  <property fmtid="{D5CDD505-2E9C-101B-9397-08002B2CF9AE}" pid="4" name="_dlc_policyId">
    <vt:lpwstr/>
  </property>
  <property fmtid="{D5CDD505-2E9C-101B-9397-08002B2CF9AE}" pid="5" name="ItemRetentionFormula">
    <vt:lpwstr/>
  </property>
</Properties>
</file>